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9AA" w:rsidRDefault="003A09AA" w:rsidP="00432683">
      <w:pPr>
        <w:pStyle w:val="BodyText"/>
        <w:jc w:val="center"/>
        <w:rPr>
          <w:b/>
          <w:sz w:val="36"/>
          <w:lang w:val="ro-RO"/>
        </w:rPr>
      </w:pPr>
    </w:p>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2020</w:t>
      </w:r>
    </w:p>
    <w:p w:rsidR="00CF5711" w:rsidRDefault="00CF5711" w:rsidP="00AF237E">
      <w:pPr>
        <w:rPr>
          <w:lang w:val="ro-RO"/>
        </w:rPr>
      </w:pP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00BC5CBE">
        <w:rPr>
          <w:sz w:val="26"/>
          <w:szCs w:val="26"/>
          <w:lang w:val="ro-RO"/>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484424">
        <w:rPr>
          <w:sz w:val="26"/>
          <w:szCs w:val="26"/>
          <w:lang w:val="ro-RO"/>
        </w:rPr>
        <w:lastRenderedPageBreak/>
        <w:t>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p>
    <w:p w:rsidR="00CF5711" w:rsidRPr="00822FCB" w:rsidRDefault="00CF5711" w:rsidP="00822FCB">
      <w:pPr>
        <w:ind w:firstLine="720"/>
        <w:jc w:val="both"/>
        <w:rPr>
          <w:sz w:val="26"/>
          <w:szCs w:val="26"/>
          <w:lang w:val="fr-FR"/>
        </w:rPr>
      </w:pPr>
      <w:r w:rsidRPr="00564BAF">
        <w:rPr>
          <w:sz w:val="26"/>
          <w:szCs w:val="26"/>
          <w:lang w:val="ro-RO"/>
        </w:rPr>
        <w:t xml:space="preserve">3.1. Obiectul contractului este realizarea de către executant a lucrărilor de reparaţii tip </w:t>
      </w:r>
      <w:r w:rsidR="00564BAF">
        <w:rPr>
          <w:sz w:val="26"/>
          <w:szCs w:val="26"/>
          <w:lang w:val="ro-RO"/>
        </w:rPr>
        <w:t>„</w:t>
      </w:r>
      <w:r w:rsidR="00822FCB" w:rsidRPr="00554BEB">
        <w:rPr>
          <w:b/>
          <w:szCs w:val="28"/>
        </w:rPr>
        <w:t xml:space="preserve">LN2-Cladire principala TA2, corp intermediar </w:t>
      </w:r>
      <w:r w:rsidR="00822FCB">
        <w:rPr>
          <w:b/>
          <w:szCs w:val="28"/>
        </w:rPr>
        <w:t xml:space="preserve"> b</w:t>
      </w:r>
      <w:r w:rsidR="00822FCB" w:rsidRPr="00554BEB">
        <w:rPr>
          <w:b/>
          <w:szCs w:val="28"/>
        </w:rPr>
        <w:t>loc 2- Acoperire gol tehnologic cota +20,26 m - CTE Progresu</w:t>
      </w:r>
      <w:r w:rsidR="00564BAF">
        <w:rPr>
          <w:sz w:val="26"/>
          <w:szCs w:val="26"/>
          <w:lang w:val="fr-FR"/>
        </w:rPr>
        <w:t>ˮ</w:t>
      </w:r>
      <w:r w:rsidR="00822FCB">
        <w:rPr>
          <w:sz w:val="26"/>
          <w:szCs w:val="26"/>
          <w:lang w:val="fr-FR"/>
        </w:rPr>
        <w:t xml:space="preserve">, </w:t>
      </w:r>
      <w:r w:rsidRPr="00564BAF">
        <w:rPr>
          <w:sz w:val="26"/>
          <w:szCs w:val="26"/>
          <w:lang w:val="ro-RO"/>
        </w:rPr>
        <w:t>în cantităţile prevăzute în anexa nr.1, cu asigurarea materialelor de bază înscrise în anexa nr.2.</w:t>
      </w:r>
    </w:p>
    <w:p w:rsidR="00CF5711" w:rsidRPr="00BE0F9C" w:rsidRDefault="00CF5711" w:rsidP="00564BAF">
      <w:pPr>
        <w:pStyle w:val="BodyText"/>
        <w:jc w:val="lef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color w:val="000000" w:themeColor="text1"/>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anexa nr.4 </w:t>
      </w:r>
      <w:r w:rsidRPr="00364177">
        <w:rPr>
          <w:sz w:val="26"/>
          <w:szCs w:val="26"/>
          <w:lang w:val="ro-RO"/>
        </w:rPr>
        <w:t>cuprinzând</w:t>
      </w:r>
      <w:r w:rsidR="00364177" w:rsidRPr="00364177">
        <w:rPr>
          <w:sz w:val="26"/>
          <w:szCs w:val="26"/>
          <w:lang w:val="ro-RO"/>
        </w:rPr>
        <w:t xml:space="preserve"> </w:t>
      </w:r>
      <w:r w:rsidR="00777559" w:rsidRPr="00364177">
        <w:rPr>
          <w:color w:val="000000"/>
          <w:sz w:val="26"/>
          <w:szCs w:val="26"/>
        </w:rPr>
        <w:t>Nota de informare privind prelucrarea datelor cu caracter personal ale persoanelor fizice apartinand partenerilor contractuali ai Societatii Electrocentrale Bucuresti SA</w:t>
      </w:r>
      <w:r w:rsidR="00BE1F1A" w:rsidRPr="00364177">
        <w:rPr>
          <w:color w:val="000000"/>
          <w:sz w:val="26"/>
          <w:szCs w:val="26"/>
        </w:rPr>
        <w:t>,</w:t>
      </w:r>
      <w:r w:rsidR="00364177">
        <w:rPr>
          <w:color w:val="000000"/>
          <w:sz w:val="26"/>
          <w:szCs w:val="26"/>
        </w:rPr>
        <w:t xml:space="preserve"> </w:t>
      </w:r>
      <w:r w:rsidR="00364177" w:rsidRPr="00364177">
        <w:rPr>
          <w:sz w:val="26"/>
          <w:szCs w:val="26"/>
          <w:lang w:val="ro-RO"/>
        </w:rPr>
        <w:t>anexa nr.</w:t>
      </w:r>
      <w:r w:rsidR="002A26B1" w:rsidRPr="00364177">
        <w:rPr>
          <w:sz w:val="26"/>
          <w:szCs w:val="26"/>
          <w:lang w:val="ro-RO"/>
        </w:rPr>
        <w:t>5</w:t>
      </w:r>
      <w:r w:rsidR="00364177">
        <w:rPr>
          <w:sz w:val="26"/>
          <w:szCs w:val="26"/>
          <w:lang w:val="ro-RO"/>
        </w:rPr>
        <w:t xml:space="preserve"> </w:t>
      </w:r>
      <w:r w:rsidRPr="00364177">
        <w:rPr>
          <w:sz w:val="26"/>
          <w:szCs w:val="26"/>
          <w:lang w:val="ro-RO"/>
        </w:rPr>
        <w:t>reprezentând convenţia privind delimitarea răspunderilor pe linie de securitate şi sănătate în m</w:t>
      </w:r>
      <w:r w:rsidRPr="00AA3C9F">
        <w:rPr>
          <w:sz w:val="26"/>
          <w:szCs w:val="26"/>
          <w:lang w:val="ro-RO"/>
        </w:rPr>
        <w:t xml:space="preserve">uncă, situaţii de urgenţă şi protecţia </w:t>
      </w:r>
      <w:r w:rsidRPr="00822FCB">
        <w:rPr>
          <w:color w:val="000000" w:themeColor="text1"/>
          <w:sz w:val="26"/>
          <w:szCs w:val="26"/>
          <w:lang w:val="ro-RO"/>
        </w:rPr>
        <w:t>mediului si anexa nr.</w:t>
      </w:r>
      <w:r w:rsidR="00822FCB" w:rsidRPr="00822FCB">
        <w:rPr>
          <w:color w:val="000000" w:themeColor="text1"/>
          <w:sz w:val="26"/>
          <w:szCs w:val="26"/>
          <w:lang w:val="ro-RO"/>
        </w:rPr>
        <w:t xml:space="preserve"> 6</w:t>
      </w:r>
      <w:r w:rsidRPr="00822FCB">
        <w:rPr>
          <w:color w:val="000000" w:themeColor="text1"/>
          <w:sz w:val="26"/>
          <w:szCs w:val="26"/>
          <w:lang w:val="ro-RO"/>
        </w:rPr>
        <w:t xml:space="preserve"> reprezentand conventia pentru</w:t>
      </w:r>
      <w:r w:rsidR="00364177">
        <w:rPr>
          <w:color w:val="000000" w:themeColor="text1"/>
          <w:sz w:val="26"/>
          <w:szCs w:val="26"/>
          <w:lang w:val="ro-RO"/>
        </w:rPr>
        <w:t xml:space="preserve"> </w:t>
      </w:r>
      <w:r w:rsidRPr="00822FCB">
        <w:rPr>
          <w:color w:val="000000" w:themeColor="text1"/>
          <w:sz w:val="26"/>
          <w:szCs w:val="26"/>
          <w:lang w:val="ro-RO"/>
        </w:rPr>
        <w:t>utilizarea fără plată a unor bunuri imobile ce aparţin Societatii Electrocentrale Bucureşti SA, fac parte integrantă din contract.</w:t>
      </w:r>
    </w:p>
    <w:p w:rsidR="00415A91" w:rsidRDefault="00415A91"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8C7E0E" w:rsidRDefault="00DA5FDF" w:rsidP="00AF237E">
      <w:pPr>
        <w:pStyle w:val="BodyText"/>
        <w:rPr>
          <w:strike/>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proofErr w:type="gramStart"/>
      <w:r w:rsidRPr="006F563E">
        <w:rPr>
          <w:sz w:val="26"/>
          <w:szCs w:val="26"/>
          <w:lang w:eastAsia="en-US"/>
        </w:rPr>
        <w:t>,inclusiv</w:t>
      </w:r>
      <w:proofErr w:type="gramEnd"/>
      <w:r w:rsidRPr="006F563E">
        <w:rPr>
          <w:sz w:val="26"/>
          <w:szCs w:val="26"/>
          <w:lang w:eastAsia="en-US"/>
        </w:rPr>
        <w:t xml:space="preserve"> contravaloarea materialelor de baza din </w:t>
      </w:r>
      <w:r>
        <w:rPr>
          <w:sz w:val="26"/>
          <w:szCs w:val="26"/>
          <w:lang w:eastAsia="en-US"/>
        </w:rPr>
        <w:t xml:space="preserve">Anexa nr.2, utilaje,cote deviz </w:t>
      </w:r>
      <w:r w:rsidRPr="006F563E">
        <w:rPr>
          <w:sz w:val="26"/>
          <w:szCs w:val="26"/>
          <w:lang w:eastAsia="en-US"/>
        </w:rPr>
        <w:t>etc</w:t>
      </w:r>
      <w:r>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CF5711" w:rsidRPr="00822FCB" w:rsidRDefault="00CF5711" w:rsidP="00AF237E">
      <w:pPr>
        <w:pStyle w:val="BodyText"/>
        <w:ind w:firstLine="720"/>
        <w:rPr>
          <w:color w:val="000000" w:themeColor="text1"/>
          <w:sz w:val="26"/>
          <w:szCs w:val="26"/>
          <w:lang w:val="ro-RO"/>
        </w:rPr>
      </w:pPr>
      <w:r>
        <w:rPr>
          <w:sz w:val="26"/>
          <w:szCs w:val="26"/>
          <w:lang w:val="ro-RO"/>
        </w:rPr>
        <w:t>5.</w:t>
      </w:r>
      <w:r w:rsidRPr="00822FCB">
        <w:rPr>
          <w:color w:val="000000" w:themeColor="text1"/>
          <w:sz w:val="26"/>
          <w:szCs w:val="26"/>
          <w:lang w:val="ro-RO"/>
        </w:rPr>
        <w:t xml:space="preserve">1. Durata de execuţie a lucrărilor este de </w:t>
      </w:r>
      <w:r w:rsidR="00822FCB" w:rsidRPr="00822FCB">
        <w:rPr>
          <w:b/>
          <w:color w:val="000000" w:themeColor="text1"/>
          <w:sz w:val="26"/>
          <w:szCs w:val="26"/>
          <w:lang w:val="ro-RO"/>
        </w:rPr>
        <w:t xml:space="preserve">15 </w:t>
      </w:r>
      <w:r w:rsidRPr="00822FCB">
        <w:rPr>
          <w:b/>
          <w:color w:val="000000" w:themeColor="text1"/>
          <w:sz w:val="26"/>
          <w:szCs w:val="26"/>
          <w:lang w:val="ro-RO"/>
        </w:rPr>
        <w:t>zile calendaristice</w:t>
      </w:r>
      <w:r w:rsidRPr="00822FCB">
        <w:rPr>
          <w:color w:val="000000" w:themeColor="text1"/>
          <w:sz w:val="26"/>
          <w:szCs w:val="26"/>
          <w:lang w:val="ro-RO"/>
        </w:rPr>
        <w:t xml:space="preserve"> de la data predării frontului de lucru.</w:t>
      </w:r>
    </w:p>
    <w:p w:rsidR="00CF5711" w:rsidRPr="00822FCB" w:rsidRDefault="00CF5711" w:rsidP="00AF237E">
      <w:pPr>
        <w:pStyle w:val="BodyText"/>
        <w:ind w:firstLine="720"/>
        <w:rPr>
          <w:color w:val="000000" w:themeColor="text1"/>
          <w:sz w:val="26"/>
          <w:szCs w:val="26"/>
          <w:lang w:val="ro-RO"/>
        </w:rPr>
      </w:pPr>
      <w:r w:rsidRPr="00822FCB">
        <w:rPr>
          <w:color w:val="000000" w:themeColor="text1"/>
          <w:sz w:val="26"/>
          <w:szCs w:val="26"/>
          <w:lang w:val="ro-RO"/>
        </w:rPr>
        <w:lastRenderedPageBreak/>
        <w:t xml:space="preserve"> Lucrările se vor realiza conform graficului de execuţie din anexa nr.3, întocmit de executant şi însuşit de achizitor.</w:t>
      </w:r>
    </w:p>
    <w:p w:rsidR="00CF5711" w:rsidRPr="00822FCB" w:rsidRDefault="00CF5711" w:rsidP="00AF237E">
      <w:pPr>
        <w:pStyle w:val="BodyText"/>
        <w:ind w:firstLine="720"/>
        <w:rPr>
          <w:color w:val="000000" w:themeColor="text1"/>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w:t>
      </w:r>
      <w:r w:rsidRPr="00822FCB">
        <w:rPr>
          <w:color w:val="000000" w:themeColor="text1"/>
          <w:sz w:val="26"/>
          <w:szCs w:val="26"/>
          <w:lang w:val="ro-RO"/>
        </w:rPr>
        <w:t>convenită, în termen de 5 zile lucratoare de la data perfectării contractului, achizitorul va considera contractul rezolvit de plin drept, cu notificare prealabilă.</w:t>
      </w:r>
    </w:p>
    <w:p w:rsidR="006A3286" w:rsidRPr="00822FCB" w:rsidRDefault="006A3286" w:rsidP="006A3286">
      <w:pPr>
        <w:pStyle w:val="BodyText"/>
        <w:ind w:right="-4"/>
        <w:rPr>
          <w:color w:val="000000" w:themeColor="text1"/>
          <w:sz w:val="26"/>
          <w:szCs w:val="26"/>
          <w:lang w:val="ro-RO"/>
        </w:rPr>
      </w:pPr>
      <w:r w:rsidRPr="00822FCB">
        <w:rPr>
          <w:color w:val="000000" w:themeColor="text1"/>
          <w:sz w:val="26"/>
          <w:szCs w:val="26"/>
          <w:lang w:val="ro-RO"/>
        </w:rPr>
        <w:tab/>
      </w:r>
      <w:r w:rsidR="0024464E" w:rsidRPr="00822FCB">
        <w:rPr>
          <w:color w:val="000000" w:themeColor="text1"/>
          <w:sz w:val="26"/>
          <w:szCs w:val="26"/>
          <w:lang w:val="ro-RO"/>
        </w:rPr>
        <w:t>Predarea frontului de lucru se va face după data constituirii garanţiei de bună execuţie a contractului.</w:t>
      </w:r>
    </w:p>
    <w:p w:rsidR="0024464E" w:rsidRPr="00822FCB" w:rsidRDefault="006A3286" w:rsidP="0024464E">
      <w:pPr>
        <w:pStyle w:val="BodyText"/>
        <w:ind w:right="-4"/>
        <w:rPr>
          <w:color w:val="000000" w:themeColor="text1"/>
          <w:sz w:val="26"/>
          <w:szCs w:val="26"/>
          <w:lang w:val="ro-RO"/>
        </w:rPr>
      </w:pPr>
      <w:r w:rsidRPr="00822FCB">
        <w:rPr>
          <w:color w:val="000000" w:themeColor="text1"/>
          <w:sz w:val="26"/>
          <w:szCs w:val="26"/>
          <w:lang w:val="ro-RO"/>
        </w:rPr>
        <w:tab/>
      </w:r>
      <w:r w:rsidR="0024464E" w:rsidRPr="00822FCB">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822FCB">
        <w:rPr>
          <w:color w:val="000000" w:themeColor="text1"/>
          <w:sz w:val="26"/>
          <w:szCs w:val="26"/>
          <w:lang w:val="ro-RO"/>
        </w:rPr>
        <w:t xml:space="preserve">la frontul de lucru </w:t>
      </w:r>
      <w:r w:rsidR="0024464E" w:rsidRPr="00822FCB">
        <w:rPr>
          <w:color w:val="000000" w:themeColor="text1"/>
          <w:sz w:val="26"/>
          <w:szCs w:val="26"/>
          <w:lang w:val="ro-RO"/>
        </w:rPr>
        <w:t>şi începe</w:t>
      </w:r>
      <w:r w:rsidRPr="00822FCB">
        <w:rPr>
          <w:color w:val="000000" w:themeColor="text1"/>
          <w:sz w:val="26"/>
          <w:szCs w:val="26"/>
          <w:lang w:val="ro-RO"/>
        </w:rPr>
        <w:t>rea execuţiei contractului nu sunt permise</w:t>
      </w:r>
      <w:r w:rsidR="0024464E" w:rsidRPr="00822FCB">
        <w:rPr>
          <w:color w:val="000000" w:themeColor="text1"/>
          <w:sz w:val="26"/>
          <w:szCs w:val="26"/>
          <w:lang w:val="ro-RO"/>
        </w:rPr>
        <w:t xml:space="preserve"> în lipsa convenţiei</w:t>
      </w:r>
      <w:r w:rsidRPr="00822FCB">
        <w:rPr>
          <w:color w:val="000000" w:themeColor="text1"/>
          <w:sz w:val="26"/>
          <w:szCs w:val="26"/>
          <w:lang w:val="ro-RO"/>
        </w:rPr>
        <w:t xml:space="preserve"> semnate</w:t>
      </w:r>
      <w:r w:rsidR="0024464E" w:rsidRPr="00822FCB">
        <w:rPr>
          <w:color w:val="000000" w:themeColor="text1"/>
          <w:sz w:val="26"/>
          <w:szCs w:val="26"/>
          <w:lang w:val="ro-RO"/>
        </w:rPr>
        <w:t>.</w:t>
      </w:r>
    </w:p>
    <w:p w:rsidR="00822FCB" w:rsidRPr="00822FCB" w:rsidRDefault="00822FCB" w:rsidP="00822FCB">
      <w:pPr>
        <w:pStyle w:val="BodyText"/>
        <w:ind w:firstLine="720"/>
        <w:rPr>
          <w:color w:val="000000" w:themeColor="text1"/>
          <w:sz w:val="26"/>
          <w:szCs w:val="26"/>
          <w:lang w:val="ro-RO"/>
        </w:rPr>
      </w:pPr>
      <w:r w:rsidRPr="00364177">
        <w:rPr>
          <w:color w:val="000000"/>
          <w:sz w:val="26"/>
          <w:szCs w:val="26"/>
          <w:lang w:val="ro-RO"/>
        </w:rPr>
        <w:t xml:space="preserve">Dacă în termen de 3 zile de la data </w:t>
      </w:r>
      <w:r w:rsidR="00190E86" w:rsidRPr="00364177">
        <w:rPr>
          <w:sz w:val="26"/>
          <w:szCs w:val="26"/>
          <w:lang w:val="ro-RO"/>
        </w:rPr>
        <w:t>notificata de către achizitor pentru predarea frontului de lucru</w:t>
      </w:r>
      <w:r w:rsidR="00364177">
        <w:rPr>
          <w:color w:val="000000"/>
          <w:sz w:val="26"/>
          <w:szCs w:val="26"/>
          <w:lang w:val="ro-RO"/>
        </w:rPr>
        <w:t xml:space="preserve">  </w:t>
      </w:r>
      <w:r w:rsidRPr="00364177">
        <w:rPr>
          <w:color w:val="000000"/>
          <w:sz w:val="26"/>
          <w:szCs w:val="26"/>
          <w:lang w:val="ro-RO"/>
        </w:rPr>
        <w:t xml:space="preserve">executantul nu s-a </w:t>
      </w:r>
      <w:r w:rsidRPr="00364177">
        <w:rPr>
          <w:color w:val="000000" w:themeColor="text1"/>
          <w:sz w:val="26"/>
          <w:szCs w:val="26"/>
          <w:lang w:val="ro-RO"/>
        </w:rPr>
        <w:t>prezentat pentru începerea lucrărilor (preluarea frontului de lucru), contractul se consideră nul de la</w:t>
      </w:r>
      <w:r w:rsidRPr="00822FCB">
        <w:rPr>
          <w:color w:val="000000" w:themeColor="text1"/>
          <w:sz w:val="26"/>
          <w:szCs w:val="26"/>
          <w:lang w:val="ro-RO"/>
        </w:rPr>
        <w:t xml:space="preserve"> sine.</w:t>
      </w:r>
    </w:p>
    <w:p w:rsidR="00CF5711" w:rsidRPr="00822FCB" w:rsidRDefault="00CF5711" w:rsidP="00AF237E">
      <w:pPr>
        <w:ind w:firstLine="720"/>
        <w:jc w:val="both"/>
        <w:rPr>
          <w:color w:val="000000" w:themeColor="text1"/>
          <w:sz w:val="26"/>
          <w:szCs w:val="26"/>
          <w:lang w:val="ro-RO"/>
        </w:rPr>
      </w:pPr>
      <w:r w:rsidRPr="00822FCB">
        <w:rPr>
          <w:color w:val="000000" w:themeColor="text1"/>
          <w:sz w:val="26"/>
          <w:szCs w:val="26"/>
          <w:lang w:val="ro-RO"/>
        </w:rPr>
        <w:t>5.</w:t>
      </w:r>
      <w:r w:rsidR="00822FCB" w:rsidRPr="00822FCB">
        <w:rPr>
          <w:color w:val="000000" w:themeColor="text1"/>
          <w:sz w:val="26"/>
          <w:szCs w:val="26"/>
          <w:lang w:val="ro-RO"/>
        </w:rPr>
        <w:t>3</w:t>
      </w:r>
      <w:r w:rsidRPr="00822FCB">
        <w:rPr>
          <w:color w:val="000000" w:themeColor="text1"/>
          <w:sz w:val="26"/>
          <w:szCs w:val="26"/>
          <w:lang w:val="ro-RO"/>
        </w:rPr>
        <w:t>. Orice decalare de termen solicitată de achizitor sau executant, se face pe baza unui act adiţional la contract, excepţii făcând situaţia menţionată la art.5.</w:t>
      </w:r>
      <w:r w:rsidR="00822FCB" w:rsidRPr="00822FCB">
        <w:rPr>
          <w:color w:val="000000" w:themeColor="text1"/>
          <w:sz w:val="26"/>
          <w:szCs w:val="26"/>
          <w:lang w:val="ro-RO"/>
        </w:rPr>
        <w:t>4</w:t>
      </w:r>
      <w:r w:rsidRPr="00822FCB">
        <w:rPr>
          <w:color w:val="000000" w:themeColor="text1"/>
          <w:sz w:val="26"/>
          <w:szCs w:val="26"/>
          <w:lang w:val="ro-RO"/>
        </w:rPr>
        <w:t>, caz în care nu se acceptă decalarea, orice întârziere fiind penalizată conform prevederilor cap.14 si situatiile de intreruperi mentionate la articolul 19.5.</w:t>
      </w:r>
    </w:p>
    <w:p w:rsidR="00CF5711" w:rsidRPr="00822FCB" w:rsidRDefault="00CF5711" w:rsidP="00AF237E">
      <w:pPr>
        <w:ind w:firstLine="720"/>
        <w:jc w:val="both"/>
        <w:rPr>
          <w:color w:val="000000" w:themeColor="text1"/>
          <w:sz w:val="26"/>
          <w:szCs w:val="26"/>
          <w:lang w:val="ro-RO"/>
        </w:rPr>
      </w:pPr>
      <w:r w:rsidRPr="00822FCB">
        <w:rPr>
          <w:color w:val="000000" w:themeColor="text1"/>
          <w:sz w:val="26"/>
          <w:szCs w:val="26"/>
          <w:lang w:val="ro-RO"/>
        </w:rPr>
        <w:t>5.</w:t>
      </w:r>
      <w:r w:rsidR="00822FCB" w:rsidRPr="00822FCB">
        <w:rPr>
          <w:color w:val="000000" w:themeColor="text1"/>
          <w:sz w:val="26"/>
          <w:szCs w:val="26"/>
          <w:lang w:val="ro-RO"/>
        </w:rPr>
        <w:t>4</w:t>
      </w:r>
      <w:r w:rsidRPr="00822FCB">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822FCB" w:rsidRDefault="00CF5711" w:rsidP="00AF237E">
      <w:pPr>
        <w:pStyle w:val="BodyText"/>
        <w:ind w:firstLine="720"/>
        <w:rPr>
          <w:color w:val="000000" w:themeColor="text1"/>
          <w:sz w:val="26"/>
          <w:szCs w:val="26"/>
          <w:lang w:val="ro-RO"/>
        </w:rPr>
      </w:pPr>
      <w:r w:rsidRPr="00822FCB">
        <w:rPr>
          <w:color w:val="000000" w:themeColor="text1"/>
          <w:sz w:val="26"/>
          <w:szCs w:val="26"/>
          <w:lang w:val="ro-RO"/>
        </w:rPr>
        <w:t>5.</w:t>
      </w:r>
      <w:r w:rsidR="00822FCB" w:rsidRPr="00822FCB">
        <w:rPr>
          <w:color w:val="000000" w:themeColor="text1"/>
          <w:sz w:val="26"/>
          <w:szCs w:val="26"/>
          <w:lang w:val="ro-RO"/>
        </w:rPr>
        <w:t>5</w:t>
      </w:r>
      <w:r w:rsidRPr="00822FCB">
        <w:rPr>
          <w:color w:val="000000" w:themeColor="text1"/>
          <w:sz w:val="26"/>
          <w:szCs w:val="26"/>
          <w:lang w:val="ro-RO"/>
        </w:rPr>
        <w:t xml:space="preserve">. Contractul se consideră finalizat după executarea </w:t>
      </w:r>
      <w:r w:rsidR="00F46C1C" w:rsidRPr="00822FCB">
        <w:rPr>
          <w:color w:val="000000" w:themeColor="text1"/>
          <w:sz w:val="26"/>
          <w:szCs w:val="26"/>
          <w:lang w:val="ro-RO"/>
        </w:rPr>
        <w:t xml:space="preserve">si receptia </w:t>
      </w:r>
      <w:r w:rsidRPr="00822FCB">
        <w:rPr>
          <w:color w:val="000000" w:themeColor="text1"/>
          <w:sz w:val="26"/>
          <w:szCs w:val="26"/>
          <w:lang w:val="ro-RO"/>
        </w:rPr>
        <w:t xml:space="preserve">lucrărilor şi expirarea perioadei </w:t>
      </w:r>
      <w:r w:rsidR="00F46C1C" w:rsidRPr="00822FCB">
        <w:rPr>
          <w:color w:val="000000" w:themeColor="text1"/>
          <w:sz w:val="26"/>
          <w:szCs w:val="26"/>
          <w:lang w:val="ro-RO"/>
        </w:rPr>
        <w:t>de garanţie tehnica</w:t>
      </w:r>
      <w:r w:rsidRPr="00822FCB">
        <w:rPr>
          <w:color w:val="000000" w:themeColor="text1"/>
          <w:sz w:val="26"/>
          <w:szCs w:val="26"/>
          <w:lang w:val="ro-RO"/>
        </w:rPr>
        <w:t>.</w:t>
      </w:r>
    </w:p>
    <w:p w:rsidR="00777C09" w:rsidRPr="00BE0F9C" w:rsidRDefault="00CF5711" w:rsidP="00777C09">
      <w:pPr>
        <w:pStyle w:val="BodyText"/>
        <w:rPr>
          <w:sz w:val="26"/>
          <w:szCs w:val="26"/>
          <w:lang w:val="ro-RO"/>
        </w:rPr>
      </w:pPr>
      <w:r w:rsidRPr="00484424">
        <w:rPr>
          <w:color w:val="FF0000"/>
          <w:sz w:val="26"/>
          <w:szCs w:val="26"/>
          <w:lang w:val="ro-RO"/>
        </w:rPr>
        <w:tab/>
      </w:r>
      <w:r w:rsidR="00777C09" w:rsidRPr="00484424">
        <w:rPr>
          <w:color w:val="FF0000"/>
          <w:sz w:val="26"/>
          <w:szCs w:val="26"/>
          <w:lang w:val="ro-RO"/>
        </w:rPr>
        <w:tab/>
      </w:r>
    </w:p>
    <w:p w:rsidR="00777C09" w:rsidRPr="00BE0F9C" w:rsidRDefault="00777C09" w:rsidP="00777C09">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822FCB" w:rsidRDefault="00CF5711" w:rsidP="00822FCB">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w:t>
      </w:r>
      <w:r w:rsidRPr="00822FCB">
        <w:rPr>
          <w:color w:val="000000" w:themeColor="text1"/>
          <w:sz w:val="26"/>
          <w:szCs w:val="26"/>
          <w:lang w:val="ro-RO"/>
        </w:rPr>
        <w:t>prezentul contract executantului la data de ________________, pe baza procedurii deachizitie directa.</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 a Legii nr.10/1995, privind calitatea în construcţii şi a HGR nr.766/1997, privind aprobarea unor regulamente referitoare la calitatea în construcţii.</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w:t>
      </w:r>
      <w:r>
        <w:rPr>
          <w:sz w:val="26"/>
          <w:szCs w:val="26"/>
          <w:lang w:val="ro-RO"/>
        </w:rPr>
        <w:lastRenderedPageBreak/>
        <w:t>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Pr="00BE0F9C"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 conform HGR nr.766/1997.</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conform HGR nr.273/1994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t>9.1</w:t>
      </w:r>
      <w:r w:rsidR="00822FCB">
        <w:rPr>
          <w:sz w:val="26"/>
          <w:szCs w:val="26"/>
          <w:lang w:val="ro-RO"/>
        </w:rPr>
        <w:t>1</w:t>
      </w:r>
      <w:r w:rsidRPr="00BE0F9C">
        <w:rPr>
          <w:sz w:val="26"/>
          <w:szCs w:val="26"/>
          <w:lang w:val="ro-RO"/>
        </w:rPr>
        <w:t xml:space="preserve">. Să asigure curăţenia la locul de muncă şi în zona de reparaţii preluată şi să evacueze ritmic, din incinta centralei (sau în incintă la locul indicat de achizitor), gunoiul, </w:t>
      </w:r>
      <w:r w:rsidRPr="00BE0F9C">
        <w:rPr>
          <w:sz w:val="26"/>
          <w:szCs w:val="26"/>
          <w:lang w:val="ro-RO"/>
        </w:rPr>
        <w:lastRenderedPageBreak/>
        <w:t>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w:t>
      </w:r>
      <w:r w:rsidR="00FB4FC9">
        <w:rPr>
          <w:sz w:val="26"/>
          <w:szCs w:val="26"/>
          <w:lang w:val="ro-RO"/>
        </w:rPr>
        <w:t>2</w:t>
      </w:r>
      <w:r w:rsidRPr="00BE0F9C">
        <w:rPr>
          <w:sz w:val="26"/>
          <w:szCs w:val="26"/>
          <w:lang w:val="ro-RO"/>
        </w:rPr>
        <w:t>.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9.1</w:t>
      </w:r>
      <w:r w:rsidR="00FB4FC9">
        <w:rPr>
          <w:sz w:val="26"/>
          <w:szCs w:val="26"/>
          <w:lang w:val="ro-RO"/>
        </w:rPr>
        <w:t>3</w:t>
      </w:r>
      <w:r w:rsidRPr="00BE0F9C">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w:t>
      </w:r>
      <w:r w:rsidR="00FB4FC9">
        <w:rPr>
          <w:sz w:val="26"/>
          <w:szCs w:val="26"/>
          <w:lang w:val="ro-RO"/>
        </w:rPr>
        <w:t>4</w:t>
      </w:r>
      <w:r w:rsidRPr="00BE0F9C">
        <w:rPr>
          <w:sz w:val="26"/>
          <w:szCs w:val="26"/>
          <w:lang w:val="ro-RO"/>
        </w:rPr>
        <w:t>. Să asigure transportul, cazarea, masa şi plata forţei de muncă utilizată la lucrare.</w:t>
      </w:r>
    </w:p>
    <w:p w:rsidR="00CF5711" w:rsidRPr="00FB4FC9" w:rsidRDefault="00CF5711" w:rsidP="00AF237E">
      <w:pPr>
        <w:pStyle w:val="BodyText"/>
        <w:ind w:firstLine="720"/>
        <w:rPr>
          <w:color w:val="000000" w:themeColor="text1"/>
          <w:sz w:val="26"/>
          <w:szCs w:val="26"/>
          <w:lang w:val="ro-RO"/>
        </w:rPr>
      </w:pPr>
      <w:r w:rsidRPr="00BE0F9C">
        <w:rPr>
          <w:sz w:val="26"/>
          <w:szCs w:val="26"/>
          <w:lang w:val="ro-RO"/>
        </w:rPr>
        <w:t>9.1</w:t>
      </w:r>
      <w:r w:rsidR="00FB4FC9">
        <w:rPr>
          <w:sz w:val="26"/>
          <w:szCs w:val="26"/>
          <w:lang w:val="ro-RO"/>
        </w:rPr>
        <w:t>5</w:t>
      </w:r>
      <w:r w:rsidRPr="00BE0F9C">
        <w:rPr>
          <w:sz w:val="26"/>
          <w:szCs w:val="26"/>
          <w:lang w:val="ro-RO"/>
        </w:rPr>
        <w:t xml:space="preserve">. Să respecte prevederile Legii nr. 319/2006, privind securitatea şi sănătatea în muncă, precum şi a Normelor metodologice de </w:t>
      </w:r>
      <w:r w:rsidRPr="00FB4FC9">
        <w:rPr>
          <w:color w:val="000000" w:themeColor="text1"/>
          <w:sz w:val="26"/>
          <w:szCs w:val="26"/>
          <w:lang w:val="ro-RO"/>
        </w:rPr>
        <w:t>aplicare a acesteia.</w:t>
      </w:r>
    </w:p>
    <w:p w:rsidR="00CF5711" w:rsidRPr="00FB4FC9" w:rsidRDefault="00CF5711" w:rsidP="00AF237E">
      <w:pPr>
        <w:pStyle w:val="BodyText"/>
        <w:ind w:firstLine="720"/>
        <w:rPr>
          <w:color w:val="000000" w:themeColor="text1"/>
          <w:sz w:val="26"/>
          <w:szCs w:val="26"/>
          <w:lang w:val="ro-RO"/>
        </w:rPr>
      </w:pPr>
      <w:r w:rsidRPr="00FB4FC9">
        <w:rPr>
          <w:color w:val="000000" w:themeColor="text1"/>
          <w:sz w:val="26"/>
          <w:szCs w:val="26"/>
          <w:lang w:val="ro-RO"/>
        </w:rPr>
        <w:t>9.1</w:t>
      </w:r>
      <w:r w:rsidR="00FB4FC9">
        <w:rPr>
          <w:color w:val="000000" w:themeColor="text1"/>
          <w:sz w:val="26"/>
          <w:szCs w:val="26"/>
          <w:lang w:val="ro-RO"/>
        </w:rPr>
        <w:t>6</w:t>
      </w:r>
      <w:r w:rsidRPr="00FB4FC9">
        <w:rPr>
          <w:color w:val="000000" w:themeColor="text1"/>
          <w:sz w:val="26"/>
          <w:szCs w:val="26"/>
          <w:lang w:val="ro-RO"/>
        </w:rPr>
        <w:t>. Să respecte prevederile aplicabile ale convenţiei privind delimitarea răspunderilor pe linie de securitate şi sănătate în muncă, situaţii de urgenţă şi protecţia mediului, incheiata cu directorul ce</w:t>
      </w:r>
      <w:r w:rsidR="00BE1F1A" w:rsidRPr="00FB4FC9">
        <w:rPr>
          <w:color w:val="000000" w:themeColor="text1"/>
          <w:sz w:val="26"/>
          <w:szCs w:val="26"/>
          <w:lang w:val="ro-RO"/>
        </w:rPr>
        <w:t>ntralei beneficiare – anexa nr.</w:t>
      </w:r>
      <w:r w:rsidR="00FB4FC9">
        <w:rPr>
          <w:color w:val="000000" w:themeColor="text1"/>
          <w:sz w:val="26"/>
          <w:szCs w:val="26"/>
          <w:lang w:val="ro-RO"/>
        </w:rPr>
        <w:t xml:space="preserve"> 5</w:t>
      </w:r>
      <w:r w:rsidRPr="00FB4FC9">
        <w:rPr>
          <w:color w:val="000000" w:themeColor="text1"/>
          <w:sz w:val="26"/>
          <w:szCs w:val="26"/>
          <w:lang w:val="ro-RO"/>
        </w:rPr>
        <w:t xml:space="preserve"> la contract. Să respecte regulile de SSM şi SU generale şi cele specifice sectorului energetic, conform procesului verbal de predare în reparaţie, respectiv procesului verbal de predare a frontului de lucru, care este anexă la contract. </w:t>
      </w:r>
    </w:p>
    <w:p w:rsidR="00CF5711" w:rsidRPr="00BE0F9C" w:rsidRDefault="00CF5711" w:rsidP="00AF237E">
      <w:pPr>
        <w:pStyle w:val="BodyText"/>
        <w:ind w:firstLine="720"/>
        <w:rPr>
          <w:sz w:val="26"/>
          <w:szCs w:val="26"/>
          <w:lang w:val="ro-RO"/>
        </w:rPr>
      </w:pPr>
      <w:r w:rsidRPr="00091642">
        <w:rPr>
          <w:sz w:val="26"/>
          <w:szCs w:val="26"/>
          <w:lang w:val="ro-RO"/>
        </w:rPr>
        <w:t>9.1</w:t>
      </w:r>
      <w:r w:rsidR="00FB4FC9">
        <w:rPr>
          <w:sz w:val="26"/>
          <w:szCs w:val="26"/>
          <w:lang w:val="ro-RO"/>
        </w:rPr>
        <w:t>7</w:t>
      </w:r>
      <w:r w:rsidRPr="00091642">
        <w:rPr>
          <w:sz w:val="26"/>
          <w:szCs w:val="26"/>
          <w:lang w:val="ro-RO"/>
        </w:rPr>
        <w:t>.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w:t>
      </w:r>
      <w:r w:rsidR="00FB4FC9">
        <w:rPr>
          <w:sz w:val="26"/>
          <w:szCs w:val="26"/>
          <w:lang w:val="ro-RO"/>
        </w:rPr>
        <w:t>8</w:t>
      </w:r>
      <w:r w:rsidRPr="00BE0F9C">
        <w:rPr>
          <w:sz w:val="26"/>
          <w:szCs w:val="26"/>
          <w:lang w:val="ro-RO"/>
        </w:rPr>
        <w:t>.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9.</w:t>
      </w:r>
      <w:r w:rsidR="00FB4FC9">
        <w:rPr>
          <w:sz w:val="26"/>
          <w:szCs w:val="26"/>
          <w:lang w:val="ro-RO"/>
        </w:rPr>
        <w:t>19</w:t>
      </w:r>
      <w:r w:rsidRPr="00BE0F9C">
        <w:rPr>
          <w:sz w:val="26"/>
          <w:szCs w:val="26"/>
          <w:lang w:val="ro-RO"/>
        </w:rPr>
        <w:t xml:space="preserve">.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CF5711" w:rsidRPr="00BE0F9C" w:rsidRDefault="00CF5711" w:rsidP="00AF237E">
      <w:pPr>
        <w:pStyle w:val="BodyText"/>
        <w:ind w:firstLine="720"/>
        <w:rPr>
          <w:sz w:val="26"/>
          <w:szCs w:val="26"/>
          <w:lang w:val="ro-RO"/>
        </w:rPr>
      </w:pPr>
      <w:r w:rsidRPr="00BE0F9C">
        <w:rPr>
          <w:sz w:val="26"/>
          <w:szCs w:val="26"/>
          <w:lang w:val="ro-RO"/>
        </w:rPr>
        <w:t>9.2</w:t>
      </w:r>
      <w:r w:rsidR="00FB4FC9">
        <w:rPr>
          <w:sz w:val="26"/>
          <w:szCs w:val="26"/>
          <w:lang w:val="ro-RO"/>
        </w:rPr>
        <w:t>0</w:t>
      </w:r>
      <w:r w:rsidRPr="00BE0F9C">
        <w:rPr>
          <w:sz w:val="26"/>
          <w:szCs w:val="26"/>
          <w:lang w:val="ro-RO"/>
        </w:rPr>
        <w:t xml:space="preserve">.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FB4FC9">
        <w:rPr>
          <w:sz w:val="26"/>
          <w:szCs w:val="26"/>
          <w:lang w:val="ro-RO"/>
        </w:rPr>
        <w:t>6</w:t>
      </w:r>
      <w:r w:rsidRPr="00BE0F9C">
        <w:rPr>
          <w:sz w:val="26"/>
          <w:szCs w:val="26"/>
          <w:lang w:val="ro-RO"/>
        </w:rPr>
        <w:t xml:space="preserve"> la prezentul contract, pentru organizare de şantier.</w:t>
      </w:r>
    </w:p>
    <w:p w:rsidR="00FB4FC9" w:rsidRPr="00344B3A" w:rsidRDefault="00FB4FC9" w:rsidP="00FB4FC9">
      <w:pPr>
        <w:pStyle w:val="BodyText"/>
        <w:ind w:firstLine="720"/>
        <w:rPr>
          <w:color w:val="000000"/>
          <w:sz w:val="26"/>
          <w:szCs w:val="26"/>
          <w:lang w:val="ro-RO"/>
        </w:rPr>
      </w:pPr>
      <w:r w:rsidRPr="00344B3A">
        <w:rPr>
          <w:color w:val="000000"/>
          <w:sz w:val="26"/>
          <w:szCs w:val="26"/>
          <w:lang w:val="ro-RO"/>
        </w:rPr>
        <w:t>9.21</w:t>
      </w:r>
      <w:r>
        <w:rPr>
          <w:color w:val="000000"/>
          <w:sz w:val="26"/>
          <w:szCs w:val="26"/>
          <w:lang w:val="ro-RO"/>
        </w:rPr>
        <w:t>.</w:t>
      </w:r>
      <w:r w:rsidRPr="00344B3A">
        <w:rPr>
          <w:color w:val="000000"/>
          <w:sz w:val="26"/>
          <w:szCs w:val="26"/>
          <w:lang w:val="ro-RO"/>
        </w:rPr>
        <w:t xml:space="preserve"> Să încheie lunar un proces verbal de consum pentru utilităţile furnizate de achizitor, cu secţia care are în gestiune fondul fix, din cadrul centralei beneficiare, având şi </w:t>
      </w:r>
      <w:r w:rsidRPr="00344B3A">
        <w:rPr>
          <w:color w:val="000000"/>
          <w:sz w:val="26"/>
          <w:szCs w:val="26"/>
          <w:lang w:val="ro-RO"/>
        </w:rPr>
        <w:lastRenderedPageBreak/>
        <w:t xml:space="preserve">viza Biroului Mentenanţă din centrala, conform art. 10.2. Procesele verbale de consum se vor încheia până la data de 05 a fiecărei luni pentru luna anterioară. </w:t>
      </w:r>
    </w:p>
    <w:p w:rsidR="00FB4FC9" w:rsidRPr="00344B3A" w:rsidRDefault="00FB4FC9" w:rsidP="00FB4FC9">
      <w:pPr>
        <w:pStyle w:val="BodyText"/>
        <w:ind w:firstLine="720"/>
        <w:rPr>
          <w:color w:val="000000"/>
          <w:sz w:val="26"/>
          <w:szCs w:val="26"/>
          <w:lang w:val="ro-RO"/>
        </w:rPr>
      </w:pPr>
      <w:r w:rsidRPr="00344B3A">
        <w:rPr>
          <w:color w:val="000000"/>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B4FC9" w:rsidRPr="00344B3A" w:rsidRDefault="00FB4FC9" w:rsidP="00FB4FC9">
      <w:pPr>
        <w:pStyle w:val="BodyText"/>
        <w:ind w:firstLine="720"/>
        <w:rPr>
          <w:color w:val="000000"/>
          <w:sz w:val="26"/>
          <w:szCs w:val="26"/>
          <w:lang w:val="ro-RO"/>
        </w:rPr>
      </w:pPr>
      <w:r w:rsidRPr="00344B3A">
        <w:rPr>
          <w:color w:val="000000"/>
          <w:sz w:val="26"/>
          <w:szCs w:val="26"/>
          <w:lang w:val="ro-RO"/>
        </w:rPr>
        <w:t xml:space="preserve">Pentru asigurarea energiei electrice necesare desfăşurării activităţii de reparaţii, executantul îşi va asigura un tablou electric propriu, complet echipat, corespunzător SSM. </w:t>
      </w:r>
    </w:p>
    <w:p w:rsidR="00FB4FC9" w:rsidRPr="00344B3A" w:rsidRDefault="00FB4FC9" w:rsidP="00FB4FC9">
      <w:pPr>
        <w:pStyle w:val="BodyText"/>
        <w:ind w:firstLine="720"/>
        <w:rPr>
          <w:color w:val="000000"/>
          <w:sz w:val="26"/>
          <w:szCs w:val="26"/>
          <w:lang w:val="ro-RO"/>
        </w:rPr>
      </w:pPr>
      <w:r w:rsidRPr="00344B3A">
        <w:rPr>
          <w:color w:val="000000"/>
          <w:sz w:val="26"/>
          <w:szCs w:val="26"/>
          <w:lang w:val="ro-RO"/>
        </w:rPr>
        <w:t xml:space="preserve">În cazul în care, din vina sa exclusivă, executantul nu reuşeşte să achite la termen facturile de utilitati, atunci achizitorul va avea dreptul sa factureze penalităţi egale cu </w:t>
      </w:r>
      <w:r w:rsidRPr="00344B3A">
        <w:rPr>
          <w:rStyle w:val="l5def1"/>
          <w:rFonts w:ascii="Times New Roman" w:hAnsi="Times New Roman" w:cs="Times New Roman"/>
        </w:rPr>
        <w:t>dobânda legala penalizatoare</w:t>
      </w:r>
      <w:r w:rsidRPr="00344B3A">
        <w:rPr>
          <w:color w:val="000000"/>
          <w:sz w:val="26"/>
          <w:szCs w:val="26"/>
          <w:lang w:val="ro-RO"/>
        </w:rPr>
        <w:t>,  raportate la valoarea facturii neachitate, pentru fiecare zi de întârziere.</w:t>
      </w:r>
    </w:p>
    <w:p w:rsidR="00FB4FC9" w:rsidRPr="00344B3A" w:rsidRDefault="00FB4FC9" w:rsidP="00FB4FC9">
      <w:pPr>
        <w:pStyle w:val="BodyText"/>
        <w:ind w:firstLine="720"/>
        <w:rPr>
          <w:sz w:val="26"/>
          <w:szCs w:val="26"/>
          <w:lang w:val="ro-RO"/>
        </w:rPr>
      </w:pPr>
      <w:r w:rsidRPr="00344B3A">
        <w:rPr>
          <w:sz w:val="26"/>
          <w:szCs w:val="26"/>
          <w:lang w:val="ro-RO"/>
        </w:rPr>
        <w:t>9.22</w:t>
      </w:r>
      <w:r>
        <w:rPr>
          <w:sz w:val="26"/>
          <w:szCs w:val="26"/>
          <w:lang w:val="ro-RO"/>
        </w:rPr>
        <w:t>.</w:t>
      </w:r>
      <w:r w:rsidRPr="00344B3A">
        <w:rPr>
          <w:sz w:val="26"/>
          <w:szCs w:val="26"/>
          <w:lang w:val="ro-RO"/>
        </w:rPr>
        <w:t xml:space="preserve">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FB4FC9" w:rsidRPr="00344B3A" w:rsidRDefault="00FB4FC9" w:rsidP="00FB4FC9">
      <w:pPr>
        <w:pStyle w:val="BodyText"/>
        <w:rPr>
          <w:sz w:val="26"/>
          <w:szCs w:val="26"/>
          <w:lang w:val="ro-RO"/>
        </w:rPr>
      </w:pPr>
      <w:r w:rsidRPr="00344B3A">
        <w:rPr>
          <w:sz w:val="26"/>
          <w:szCs w:val="26"/>
          <w:lang w:val="ro-RO"/>
        </w:rPr>
        <w:tab/>
        <w:t xml:space="preserve">În caz de nepredare la achizitor, cu </w:t>
      </w:r>
      <w:r w:rsidRPr="00364177">
        <w:rPr>
          <w:sz w:val="26"/>
          <w:szCs w:val="26"/>
          <w:lang w:val="ro-RO"/>
        </w:rPr>
        <w:t>documente, a terenului şi a altor bunuri imobile atribuite prin convenţia menţionată la art.</w:t>
      </w:r>
      <w:r w:rsidR="00364177">
        <w:rPr>
          <w:sz w:val="26"/>
          <w:szCs w:val="26"/>
          <w:lang w:val="ro-RO"/>
        </w:rPr>
        <w:t xml:space="preserve"> </w:t>
      </w:r>
      <w:r w:rsidRPr="00364177">
        <w:rPr>
          <w:sz w:val="26"/>
          <w:szCs w:val="26"/>
          <w:lang w:val="ro-RO"/>
        </w:rPr>
        <w:t>9.</w:t>
      </w:r>
      <w:r w:rsidR="002A4B86" w:rsidRPr="00364177">
        <w:rPr>
          <w:sz w:val="26"/>
          <w:szCs w:val="26"/>
          <w:lang w:val="ro-RO"/>
        </w:rPr>
        <w:t>20</w:t>
      </w:r>
      <w:r w:rsidRPr="00364177">
        <w:rPr>
          <w:sz w:val="26"/>
          <w:szCs w:val="26"/>
          <w:lang w:val="ro-RO"/>
        </w:rPr>
        <w:t>,</w:t>
      </w:r>
      <w:r w:rsidRPr="00344B3A">
        <w:rPr>
          <w:sz w:val="26"/>
          <w:szCs w:val="26"/>
          <w:lang w:val="ro-RO"/>
        </w:rPr>
        <w:t xml:space="preserve"> achizitorul îşi rezervă dreptul de a sista decontarea facturilor introduse la plată pentru lucrările executate până la reglementarea situaţiei.</w:t>
      </w:r>
    </w:p>
    <w:p w:rsidR="00FB4FC9" w:rsidRPr="00344B3A" w:rsidRDefault="00FB4FC9" w:rsidP="00FB4FC9">
      <w:pPr>
        <w:pStyle w:val="BodyText"/>
        <w:rPr>
          <w:sz w:val="26"/>
          <w:szCs w:val="26"/>
          <w:lang w:val="ro-RO"/>
        </w:rPr>
      </w:pPr>
      <w:r w:rsidRPr="00344B3A">
        <w:rPr>
          <w:sz w:val="26"/>
          <w:szCs w:val="26"/>
          <w:lang w:val="ro-RO"/>
        </w:rPr>
        <w:tab/>
        <w:t>9.23</w:t>
      </w:r>
      <w:r>
        <w:rPr>
          <w:sz w:val="26"/>
          <w:szCs w:val="26"/>
          <w:lang w:val="ro-RO"/>
        </w:rPr>
        <w:t>.</w:t>
      </w:r>
      <w:r w:rsidRPr="00344B3A">
        <w:rPr>
          <w:sz w:val="26"/>
          <w:szCs w:val="26"/>
          <w:lang w:val="ro-RO"/>
        </w:rPr>
        <w:t xml:space="preserve"> Să asigure refacerea şi aducerea la starea iniţială a dotărilor SU şi SSM aferente fondului fix reparat.</w:t>
      </w:r>
    </w:p>
    <w:p w:rsidR="00FB4FC9" w:rsidRPr="00344B3A" w:rsidRDefault="00FB4FC9" w:rsidP="00FB4FC9">
      <w:pPr>
        <w:pStyle w:val="BodyText"/>
        <w:ind w:firstLine="720"/>
        <w:rPr>
          <w:color w:val="000000"/>
          <w:sz w:val="26"/>
          <w:szCs w:val="26"/>
          <w:lang w:val="ro-RO"/>
        </w:rPr>
      </w:pPr>
      <w:r w:rsidRPr="00344B3A">
        <w:rPr>
          <w:sz w:val="26"/>
          <w:szCs w:val="26"/>
          <w:lang w:val="ro-RO"/>
        </w:rPr>
        <w:t>9.24</w:t>
      </w:r>
      <w:r>
        <w:rPr>
          <w:sz w:val="26"/>
          <w:szCs w:val="26"/>
          <w:lang w:val="ro-RO"/>
        </w:rPr>
        <w:t>.</w:t>
      </w:r>
      <w:r w:rsidRPr="00344B3A">
        <w:rPr>
          <w:sz w:val="26"/>
          <w:szCs w:val="26"/>
          <w:lang w:val="ro-RO"/>
        </w:rPr>
        <w:t xml:space="preserve"> Să predea toate </w:t>
      </w:r>
      <w:r w:rsidRPr="00344B3A">
        <w:rPr>
          <w:color w:val="000000"/>
          <w:sz w:val="26"/>
          <w:szCs w:val="26"/>
          <w:lang w:val="ro-RO"/>
        </w:rPr>
        <w:t xml:space="preserve">deşeurile rezultate, separate pe categorii, conform reglementărilor de mediu în vigoare. Executantul va utiliza, pe cât posibil, numai ambalaje biodegradabile. </w:t>
      </w:r>
    </w:p>
    <w:p w:rsidR="00FB4FC9" w:rsidRPr="00344B3A" w:rsidRDefault="00FB4FC9" w:rsidP="00FB4FC9">
      <w:pPr>
        <w:pStyle w:val="BodyText"/>
        <w:ind w:firstLine="720"/>
        <w:rPr>
          <w:color w:val="000000"/>
          <w:sz w:val="26"/>
          <w:szCs w:val="26"/>
          <w:lang w:val="ro-RO"/>
        </w:rPr>
      </w:pPr>
      <w:r w:rsidRPr="00344B3A">
        <w:rPr>
          <w:color w:val="000000"/>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FB4FC9" w:rsidRPr="00344B3A" w:rsidRDefault="00FB4FC9" w:rsidP="00FB4FC9">
      <w:pPr>
        <w:jc w:val="both"/>
        <w:rPr>
          <w:sz w:val="26"/>
          <w:szCs w:val="26"/>
          <w:lang w:val="ro-RO"/>
        </w:rPr>
      </w:pPr>
      <w:r w:rsidRPr="00344B3A">
        <w:rPr>
          <w:sz w:val="26"/>
          <w:szCs w:val="26"/>
          <w:lang w:val="ro-RO"/>
        </w:rPr>
        <w:tab/>
        <w:t xml:space="preserve">Executantul are obligaţia de a respecta şi aplica HGR nr. 856/2002 privind „evidenţa gestiunii deşeurilor şi aprobarea listei cuprinzând deşeurile, inclusiv deşeurile periculoase”; Legea 211/2011;  HGR nr.349/2005 privind „depozitarea deşeurilor”. </w:t>
      </w:r>
    </w:p>
    <w:p w:rsidR="00FB4FC9" w:rsidRPr="00344B3A" w:rsidRDefault="00FB4FC9" w:rsidP="00FB4FC9">
      <w:pPr>
        <w:jc w:val="both"/>
        <w:rPr>
          <w:sz w:val="26"/>
          <w:szCs w:val="26"/>
          <w:lang w:val="it-IT"/>
        </w:rPr>
      </w:pPr>
      <w:r w:rsidRPr="00344B3A">
        <w:rPr>
          <w:sz w:val="26"/>
          <w:szCs w:val="26"/>
          <w:lang w:val="it-IT"/>
        </w:rPr>
        <w:t xml:space="preserve">Acesta este direct răspunzator de consecinţele producerii unei poluări şi va acoperi eventualele daune provocate din vina sa. </w:t>
      </w:r>
    </w:p>
    <w:p w:rsidR="00FB4FC9" w:rsidRPr="00344B3A" w:rsidRDefault="00FB4FC9" w:rsidP="00FB4FC9">
      <w:pPr>
        <w:pStyle w:val="BodyText"/>
        <w:ind w:firstLine="720"/>
        <w:rPr>
          <w:sz w:val="26"/>
          <w:szCs w:val="26"/>
          <w:lang w:val="ro-RO"/>
        </w:rPr>
      </w:pPr>
      <w:r w:rsidRPr="00344B3A">
        <w:rPr>
          <w:sz w:val="26"/>
          <w:szCs w:val="26"/>
          <w:lang w:val="ro-RO"/>
        </w:rPr>
        <w:t>9.25</w:t>
      </w:r>
      <w:r>
        <w:rPr>
          <w:sz w:val="26"/>
          <w:szCs w:val="26"/>
          <w:lang w:val="ro-RO"/>
        </w:rPr>
        <w:t>.</w:t>
      </w:r>
      <w:r w:rsidRPr="00344B3A">
        <w:rPr>
          <w:sz w:val="26"/>
          <w:szCs w:val="26"/>
          <w:lang w:val="ro-RO"/>
        </w:rPr>
        <w:t xml:space="preserve"> Să predea toate deşeurile refolosibile/reciclabile feroase şi neferoase la depozitul achizitorului, conform prevederilor caietului de sarcini, făcând dovada cu bonul de restituire întocmit de secţia beneficiară şi procesul verbal de predare la depozit.</w:t>
      </w:r>
    </w:p>
    <w:p w:rsidR="00FB4FC9" w:rsidRPr="00344B3A" w:rsidRDefault="00FB4FC9" w:rsidP="00FB4FC9">
      <w:pPr>
        <w:pStyle w:val="BodyText"/>
        <w:ind w:firstLine="720"/>
        <w:rPr>
          <w:sz w:val="26"/>
          <w:szCs w:val="26"/>
          <w:lang w:val="ro-RO"/>
        </w:rPr>
      </w:pPr>
      <w:r w:rsidRPr="00344B3A">
        <w:rPr>
          <w:sz w:val="26"/>
          <w:szCs w:val="26"/>
          <w:lang w:val="ro-RO"/>
        </w:rPr>
        <w:t>9.26</w:t>
      </w:r>
      <w:r>
        <w:rPr>
          <w:sz w:val="26"/>
          <w:szCs w:val="26"/>
          <w:lang w:val="ro-RO"/>
        </w:rPr>
        <w:t>.</w:t>
      </w:r>
      <w:r w:rsidRPr="00344B3A">
        <w:rPr>
          <w:sz w:val="26"/>
          <w:szCs w:val="26"/>
          <w:lang w:val="ro-RO"/>
        </w:rPr>
        <w:t xml:space="preserve"> Executantul are obligatia săpredea la achizitor, o singură situaţie de lucrări, la finalizarea contractului, incluzând şi valorile ce urmează a fi decontate pe bază de factură în scopul confirmării acceptului la plată.</w:t>
      </w:r>
    </w:p>
    <w:p w:rsidR="00FB4FC9" w:rsidRPr="00344B3A" w:rsidRDefault="00FB4FC9" w:rsidP="00FB4FC9">
      <w:pPr>
        <w:pStyle w:val="BodyText"/>
        <w:ind w:firstLine="720"/>
        <w:rPr>
          <w:sz w:val="26"/>
          <w:szCs w:val="26"/>
          <w:lang w:val="ro-RO"/>
        </w:rPr>
      </w:pPr>
      <w:r w:rsidRPr="00344B3A">
        <w:rPr>
          <w:sz w:val="26"/>
          <w:szCs w:val="26"/>
          <w:lang w:val="ro-RO"/>
        </w:rPr>
        <w:t>9.27</w:t>
      </w:r>
      <w:r>
        <w:rPr>
          <w:sz w:val="26"/>
          <w:szCs w:val="26"/>
          <w:lang w:val="ro-RO"/>
        </w:rPr>
        <w:t>.</w:t>
      </w:r>
      <w:r w:rsidRPr="00344B3A">
        <w:rPr>
          <w:sz w:val="26"/>
          <w:szCs w:val="26"/>
          <w:lang w:val="ro-RO"/>
        </w:rPr>
        <w:t xml:space="preserve">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FB4FC9" w:rsidRPr="00344B3A" w:rsidRDefault="00FB4FC9" w:rsidP="00FB4FC9">
      <w:pPr>
        <w:pStyle w:val="BodyText"/>
        <w:ind w:firstLine="720"/>
        <w:rPr>
          <w:sz w:val="26"/>
          <w:szCs w:val="26"/>
          <w:lang w:val="ro-RO"/>
        </w:rPr>
      </w:pPr>
      <w:r w:rsidRPr="00344B3A">
        <w:rPr>
          <w:sz w:val="26"/>
          <w:szCs w:val="26"/>
          <w:lang w:val="ro-RO"/>
        </w:rPr>
        <w:t>În cazul în care respectarea şi executarea dispoziţiilor determină dificultăţi în execuţie care generează costuri suplimentare, aceste costuri vor fi acoperite pe cheltuiala achizitorului.</w:t>
      </w:r>
    </w:p>
    <w:p w:rsidR="00FB4FC9" w:rsidRPr="00344B3A" w:rsidRDefault="00FB4FC9" w:rsidP="00FB4FC9">
      <w:pPr>
        <w:pStyle w:val="BodyText"/>
        <w:ind w:firstLine="720"/>
        <w:rPr>
          <w:sz w:val="26"/>
          <w:szCs w:val="26"/>
          <w:lang w:val="ro-RO"/>
        </w:rPr>
      </w:pPr>
      <w:r w:rsidRPr="00344B3A">
        <w:rPr>
          <w:sz w:val="26"/>
          <w:szCs w:val="26"/>
          <w:lang w:val="ro-RO"/>
        </w:rPr>
        <w:t>9.28</w:t>
      </w:r>
      <w:r>
        <w:rPr>
          <w:sz w:val="26"/>
          <w:szCs w:val="26"/>
          <w:lang w:val="ro-RO"/>
        </w:rPr>
        <w:t>.</w:t>
      </w:r>
      <w:r w:rsidRPr="00344B3A">
        <w:rPr>
          <w:sz w:val="26"/>
          <w:szCs w:val="26"/>
          <w:lang w:val="ro-RO"/>
        </w:rPr>
        <w:t xml:space="preserve">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w:t>
      </w:r>
      <w:r w:rsidRPr="00344B3A">
        <w:rPr>
          <w:sz w:val="26"/>
          <w:szCs w:val="26"/>
          <w:lang w:val="ro-RO"/>
        </w:rPr>
        <w:lastRenderedPageBreak/>
        <w:t>publice sau altora, rezultat din poluare, zgomot sau alţi factori generaţi de metodele sale de lucru.</w:t>
      </w:r>
    </w:p>
    <w:p w:rsidR="00FB4FC9" w:rsidRPr="00344B3A" w:rsidRDefault="00FB4FC9" w:rsidP="00FB4FC9">
      <w:pPr>
        <w:pStyle w:val="BodyText"/>
        <w:ind w:firstLine="720"/>
        <w:rPr>
          <w:sz w:val="26"/>
          <w:szCs w:val="26"/>
          <w:lang w:val="ro-RO"/>
        </w:rPr>
      </w:pPr>
      <w:r w:rsidRPr="00344B3A">
        <w:rPr>
          <w:sz w:val="26"/>
          <w:szCs w:val="26"/>
          <w:lang w:val="ro-RO"/>
        </w:rPr>
        <w:t>9.29</w:t>
      </w:r>
      <w:r>
        <w:rPr>
          <w:sz w:val="26"/>
          <w:szCs w:val="26"/>
          <w:lang w:val="ro-RO"/>
        </w:rPr>
        <w:t>.</w:t>
      </w:r>
      <w:r w:rsidRPr="00344B3A">
        <w:rPr>
          <w:sz w:val="26"/>
          <w:szCs w:val="26"/>
          <w:lang w:val="ro-RO"/>
        </w:rPr>
        <w:t xml:space="preserve">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FB4FC9" w:rsidRPr="00344B3A" w:rsidRDefault="00FB4FC9" w:rsidP="00FB4FC9">
      <w:pPr>
        <w:pStyle w:val="BodyText"/>
        <w:rPr>
          <w:sz w:val="26"/>
          <w:szCs w:val="26"/>
          <w:lang w:val="ro-RO"/>
        </w:rPr>
      </w:pPr>
      <w:r w:rsidRPr="00344B3A">
        <w:rPr>
          <w:b/>
          <w:bCs/>
          <w:sz w:val="26"/>
          <w:szCs w:val="26"/>
          <w:lang w:val="ro-RO"/>
        </w:rPr>
        <w:tab/>
      </w:r>
      <w:r w:rsidRPr="00344B3A">
        <w:rPr>
          <w:sz w:val="26"/>
          <w:szCs w:val="26"/>
          <w:lang w:val="ro-RO"/>
        </w:rPr>
        <w:t>9.30</w:t>
      </w:r>
      <w:r>
        <w:rPr>
          <w:sz w:val="26"/>
          <w:szCs w:val="26"/>
          <w:lang w:val="ro-RO"/>
        </w:rPr>
        <w:t>.</w:t>
      </w:r>
      <w:r w:rsidRPr="00344B3A">
        <w:rPr>
          <w:sz w:val="26"/>
          <w:szCs w:val="26"/>
          <w:lang w:val="ro-RO"/>
        </w:rPr>
        <w:t xml:space="preserve"> Executantul are obligaţia de a nu acoperi lucrările care devin ascunse, fără aprobarea achizitorului.</w:t>
      </w:r>
    </w:p>
    <w:p w:rsidR="00FB4FC9" w:rsidRPr="00344B3A" w:rsidRDefault="00FB4FC9" w:rsidP="00FB4FC9">
      <w:pPr>
        <w:pStyle w:val="BodyText"/>
        <w:ind w:firstLine="720"/>
        <w:rPr>
          <w:sz w:val="26"/>
          <w:szCs w:val="26"/>
          <w:lang w:val="ro-RO"/>
        </w:rPr>
      </w:pPr>
      <w:r w:rsidRPr="00344B3A">
        <w:rPr>
          <w:sz w:val="26"/>
          <w:szCs w:val="26"/>
          <w:lang w:val="ro-RO"/>
        </w:rPr>
        <w:t>9.31</w:t>
      </w:r>
      <w:r>
        <w:rPr>
          <w:sz w:val="26"/>
          <w:szCs w:val="26"/>
          <w:lang w:val="ro-RO"/>
        </w:rPr>
        <w:t>.</w:t>
      </w:r>
      <w:r w:rsidRPr="00344B3A">
        <w:rPr>
          <w:sz w:val="26"/>
          <w:szCs w:val="26"/>
          <w:lang w:val="ro-RO"/>
        </w:rPr>
        <w:t xml:space="preserve">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FB4FC9" w:rsidRPr="00344B3A" w:rsidRDefault="00FB4FC9" w:rsidP="00FB4FC9">
      <w:pPr>
        <w:pStyle w:val="BodyText"/>
        <w:ind w:firstLine="720"/>
        <w:rPr>
          <w:sz w:val="26"/>
          <w:szCs w:val="26"/>
          <w:lang w:val="ro-RO"/>
        </w:rPr>
      </w:pPr>
      <w:r w:rsidRPr="00344B3A">
        <w:rPr>
          <w:sz w:val="26"/>
          <w:szCs w:val="26"/>
          <w:lang w:val="ro-RO"/>
        </w:rPr>
        <w:t>9.32</w:t>
      </w:r>
      <w:r>
        <w:rPr>
          <w:sz w:val="26"/>
          <w:szCs w:val="26"/>
          <w:lang w:val="ro-RO"/>
        </w:rPr>
        <w:t>.</w:t>
      </w:r>
      <w:r w:rsidRPr="00344B3A">
        <w:rPr>
          <w:sz w:val="26"/>
          <w:szCs w:val="26"/>
          <w:lang w:val="ro-RO"/>
        </w:rPr>
        <w:t xml:space="preserve"> Executantul este obligat să-şi însuşească şi să respecte politica, procedurile şi reglementările de calitate, mediu şi securitate şi sănătate în muncă, ale achizitorului, pe domeniul căruia îşi desfăşoară activitatea.</w:t>
      </w:r>
    </w:p>
    <w:p w:rsidR="00FB4FC9" w:rsidRPr="00344B3A" w:rsidRDefault="00FB4FC9" w:rsidP="00FB4FC9">
      <w:pPr>
        <w:pStyle w:val="BodyText"/>
        <w:ind w:firstLine="720"/>
        <w:rPr>
          <w:sz w:val="26"/>
          <w:szCs w:val="26"/>
          <w:lang w:val="ro-RO"/>
        </w:rPr>
      </w:pPr>
      <w:r w:rsidRPr="00344B3A">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FB4FC9" w:rsidRPr="00344B3A" w:rsidRDefault="00FB4FC9" w:rsidP="00FB4FC9">
      <w:pPr>
        <w:pStyle w:val="BodyText"/>
        <w:ind w:firstLine="720"/>
        <w:rPr>
          <w:sz w:val="26"/>
          <w:szCs w:val="26"/>
          <w:lang w:val="ro-RO"/>
        </w:rPr>
      </w:pPr>
      <w:r w:rsidRPr="00344B3A">
        <w:rPr>
          <w:sz w:val="26"/>
          <w:szCs w:val="26"/>
          <w:lang w:val="ro-RO"/>
        </w:rPr>
        <w:t xml:space="preserve">Executantul are obligaţia de a dota locul în care îşi desfăşoară activitatea, cu baracă şi toaleta ecologica proprie. </w:t>
      </w:r>
    </w:p>
    <w:p w:rsidR="00FB4FC9" w:rsidRPr="00344B3A" w:rsidRDefault="00FB4FC9" w:rsidP="00FB4FC9">
      <w:pPr>
        <w:pStyle w:val="BodyText"/>
        <w:ind w:firstLine="720"/>
        <w:rPr>
          <w:sz w:val="26"/>
          <w:szCs w:val="26"/>
          <w:lang w:val="ro-RO"/>
        </w:rPr>
      </w:pPr>
      <w:r w:rsidRPr="00344B3A">
        <w:rPr>
          <w:sz w:val="26"/>
          <w:szCs w:val="26"/>
          <w:lang w:val="ro-RO"/>
        </w:rPr>
        <w:t>9.33</w:t>
      </w:r>
      <w:r>
        <w:rPr>
          <w:sz w:val="26"/>
          <w:szCs w:val="26"/>
          <w:lang w:val="ro-RO"/>
        </w:rPr>
        <w:t>.</w:t>
      </w:r>
      <w:r w:rsidRPr="00344B3A">
        <w:rPr>
          <w:sz w:val="26"/>
          <w:szCs w:val="26"/>
          <w:lang w:val="ro-RO"/>
        </w:rPr>
        <w:t xml:space="preserve"> Executantul este obligat să respecte indicatoarele de pericol.</w:t>
      </w:r>
    </w:p>
    <w:p w:rsidR="00FB4FC9" w:rsidRPr="00C868EE" w:rsidRDefault="00FB4FC9" w:rsidP="00FB4FC9">
      <w:pPr>
        <w:pStyle w:val="BodyText"/>
        <w:ind w:firstLine="720"/>
        <w:rPr>
          <w:sz w:val="26"/>
          <w:szCs w:val="26"/>
          <w:lang w:val="ro-RO"/>
        </w:rPr>
      </w:pPr>
      <w:r w:rsidRPr="00344B3A">
        <w:rPr>
          <w:sz w:val="26"/>
          <w:szCs w:val="26"/>
          <w:lang w:val="ro-RO"/>
        </w:rPr>
        <w:t>9.34</w:t>
      </w:r>
      <w:r>
        <w:rPr>
          <w:sz w:val="26"/>
          <w:szCs w:val="26"/>
          <w:lang w:val="ro-RO"/>
        </w:rPr>
        <w:t>.</w:t>
      </w:r>
      <w:r w:rsidRPr="00344B3A">
        <w:rPr>
          <w:sz w:val="26"/>
          <w:szCs w:val="26"/>
          <w:lang w:val="ro-RO"/>
        </w:rPr>
        <w:t xml:space="preserve"> Executantul are obligaţia de a prezenta factorii de risc la care este supus personalul achizitorului</w:t>
      </w:r>
      <w:r w:rsidRPr="00C868EE">
        <w:rPr>
          <w:sz w:val="26"/>
          <w:szCs w:val="26"/>
          <w:lang w:val="ro-RO"/>
        </w:rPr>
        <w:t>.</w:t>
      </w: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FB4FC9" w:rsidRPr="007C4B17" w:rsidRDefault="00FB4FC9" w:rsidP="00FB4FC9">
      <w:pPr>
        <w:pStyle w:val="BodyText"/>
        <w:ind w:firstLine="720"/>
        <w:rPr>
          <w:color w:val="000000"/>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w:t>
      </w:r>
      <w:r w:rsidRPr="007C4B17">
        <w:rPr>
          <w:color w:val="000000"/>
          <w:sz w:val="26"/>
          <w:szCs w:val="26"/>
          <w:lang w:val="ro-RO"/>
        </w:rPr>
        <w:t>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FB4FC9" w:rsidRPr="007C4B17" w:rsidRDefault="00FB4FC9" w:rsidP="00FB4FC9">
      <w:pPr>
        <w:pStyle w:val="BodyText"/>
        <w:ind w:firstLine="720"/>
        <w:rPr>
          <w:color w:val="000000"/>
          <w:sz w:val="26"/>
          <w:szCs w:val="26"/>
          <w:lang w:val="ro-RO"/>
        </w:rPr>
      </w:pPr>
      <w:r w:rsidRPr="007C4B17">
        <w:rPr>
          <w:color w:val="000000"/>
          <w:sz w:val="26"/>
          <w:szCs w:val="26"/>
          <w:lang w:val="ro-RO"/>
        </w:rPr>
        <w:t>10.2. Pe toată durata contractului asigură executantului, în limita posibilităţilor, contra cost utilităţile necesare (energie electrică şi energie termică)</w:t>
      </w:r>
    </w:p>
    <w:p w:rsidR="00FB4FC9" w:rsidRPr="007C4B17" w:rsidRDefault="00FB4FC9" w:rsidP="00FB4FC9">
      <w:pPr>
        <w:pStyle w:val="BodyText"/>
        <w:ind w:firstLine="720"/>
        <w:rPr>
          <w:color w:val="000000"/>
          <w:sz w:val="26"/>
          <w:szCs w:val="26"/>
          <w:lang w:val="ro-RO"/>
        </w:rPr>
      </w:pPr>
      <w:r w:rsidRPr="007C4B17">
        <w:rPr>
          <w:color w:val="000000"/>
          <w:sz w:val="26"/>
          <w:szCs w:val="26"/>
          <w:lang w:val="ro-RO"/>
        </w:rPr>
        <w:t xml:space="preserve">Consumul de utilităţi va fi facturat lunar, pe bază de proces verbal încheiat între executant şi secţia care are în gestiune fondul fix, din cadrul centralei beneficiare având şi viza Biroului Mentenanţă din centrala. Procesele verbale de consum se vor încheia până la data de 05 a fiecărei luni pentru luna anterioară. </w:t>
      </w:r>
    </w:p>
    <w:p w:rsidR="00FB4FC9" w:rsidRPr="00BE0F9C" w:rsidRDefault="00FB4FC9" w:rsidP="00FB4FC9">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w:t>
      </w:r>
      <w:r>
        <w:rPr>
          <w:sz w:val="26"/>
          <w:szCs w:val="26"/>
          <w:lang w:val="ro-RO"/>
        </w:rPr>
        <w:t>ă, respectiv semnează situaţia</w:t>
      </w:r>
      <w:r w:rsidRPr="00BE0F9C">
        <w:rPr>
          <w:sz w:val="26"/>
          <w:szCs w:val="26"/>
          <w:lang w:val="ro-RO"/>
        </w:rPr>
        <w:t xml:space="preserve"> de lucrări real executate, în vederea decontării valorii acestora către executant.</w:t>
      </w:r>
    </w:p>
    <w:p w:rsidR="00FB4FC9" w:rsidRPr="00C95E12" w:rsidRDefault="00FB4FC9" w:rsidP="00FB4FC9">
      <w:pPr>
        <w:pStyle w:val="BodyText"/>
        <w:ind w:firstLine="720"/>
        <w:rPr>
          <w:color w:val="000000"/>
          <w:sz w:val="26"/>
          <w:szCs w:val="26"/>
          <w:lang w:val="ro-RO"/>
        </w:rPr>
      </w:pPr>
      <w:r w:rsidRPr="00BE0F9C">
        <w:rPr>
          <w:sz w:val="26"/>
          <w:szCs w:val="26"/>
          <w:lang w:val="ro-RO"/>
        </w:rPr>
        <w:t xml:space="preserve">Responsabilul de lucrare este şi diriginte de şantier şi are o pregătire </w:t>
      </w:r>
      <w:r w:rsidRPr="00C95E12">
        <w:rPr>
          <w:color w:val="000000"/>
          <w:sz w:val="26"/>
          <w:szCs w:val="26"/>
          <w:lang w:val="ro-RO"/>
        </w:rPr>
        <w:t>corespunzătoare în domeniul construcţiilor.</w:t>
      </w:r>
    </w:p>
    <w:p w:rsidR="00FB4FC9" w:rsidRPr="00C95E12" w:rsidRDefault="00FB4FC9" w:rsidP="00FB4FC9">
      <w:pPr>
        <w:pStyle w:val="BodyText"/>
        <w:ind w:firstLine="720"/>
        <w:rPr>
          <w:color w:val="000000"/>
          <w:sz w:val="26"/>
          <w:szCs w:val="26"/>
          <w:lang w:val="ro-RO"/>
        </w:rPr>
      </w:pPr>
      <w:r w:rsidRPr="00DC2628">
        <w:rPr>
          <w:color w:val="000000"/>
          <w:sz w:val="26"/>
          <w:szCs w:val="26"/>
          <w:lang w:val="ro-RO"/>
        </w:rPr>
        <w:t>10.4. Achizitorul</w:t>
      </w:r>
      <w:r w:rsidRPr="00C95E12">
        <w:rPr>
          <w:color w:val="000000"/>
          <w:sz w:val="26"/>
          <w:szCs w:val="26"/>
          <w:lang w:val="ro-RO"/>
        </w:rPr>
        <w:t xml:space="preserve">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w:t>
      </w:r>
      <w:r w:rsidRPr="00344B3A">
        <w:rPr>
          <w:color w:val="000000"/>
          <w:sz w:val="26"/>
          <w:szCs w:val="26"/>
          <w:lang w:val="ro-RO"/>
        </w:rPr>
        <w:t>. 5 la</w:t>
      </w:r>
      <w:r w:rsidRPr="00C95E12">
        <w:rPr>
          <w:color w:val="000000"/>
          <w:sz w:val="26"/>
          <w:szCs w:val="26"/>
          <w:lang w:val="ro-RO"/>
        </w:rPr>
        <w:t xml:space="preserve"> contract. </w:t>
      </w:r>
    </w:p>
    <w:p w:rsidR="00FB4FC9" w:rsidRPr="00BE0F9C" w:rsidRDefault="00FB4FC9" w:rsidP="00FB4FC9">
      <w:pPr>
        <w:pStyle w:val="BodyText"/>
        <w:ind w:firstLine="720"/>
        <w:rPr>
          <w:sz w:val="26"/>
          <w:szCs w:val="26"/>
          <w:lang w:val="ro-RO"/>
        </w:rPr>
      </w:pPr>
      <w:r>
        <w:rPr>
          <w:sz w:val="26"/>
          <w:szCs w:val="26"/>
          <w:lang w:val="ro-RO"/>
        </w:rPr>
        <w:t>10.5</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 xml:space="preserve">fără plată, documentaţiile tehnice (proiectul) convenite pentru execuţie (pentru realizarea unor intervenţii de tipul </w:t>
      </w:r>
      <w:r w:rsidRPr="00BE0F9C">
        <w:rPr>
          <w:sz w:val="26"/>
          <w:szCs w:val="26"/>
          <w:lang w:val="ro-RO"/>
        </w:rPr>
        <w:lastRenderedPageBreak/>
        <w:t>“întreţinere” şi “refaceri”, conform HGR nr.766/1997), cu excepţia tehnologiilor şi procedurilor de lucru care sunt în obligaţia executantului.</w:t>
      </w:r>
    </w:p>
    <w:p w:rsidR="00FB4FC9" w:rsidRPr="00BE0F9C" w:rsidRDefault="00FB4FC9" w:rsidP="00FB4FC9">
      <w:pPr>
        <w:pStyle w:val="BodyText"/>
        <w:ind w:firstLine="720"/>
        <w:rPr>
          <w:sz w:val="26"/>
          <w:szCs w:val="26"/>
          <w:lang w:val="ro-RO"/>
        </w:rPr>
      </w:pPr>
      <w:r>
        <w:rPr>
          <w:sz w:val="26"/>
          <w:szCs w:val="26"/>
          <w:lang w:val="ro-RO"/>
        </w:rPr>
        <w:t>10.6</w:t>
      </w:r>
      <w:r w:rsidRPr="00BE0F9C">
        <w:rPr>
          <w:sz w:val="26"/>
          <w:szCs w:val="26"/>
          <w:lang w:val="ro-RO"/>
        </w:rPr>
        <w:t>. Să convoace comisia de recepţie la terminarea lucrărilor, în conformitate cu prevederile HGR nr.273/1994, privind recepţia lucrărilor de construcţii şi instalaţii aferente acestora.</w:t>
      </w:r>
    </w:p>
    <w:p w:rsidR="00FB4FC9" w:rsidRPr="00BE0F9C" w:rsidRDefault="00FB4FC9" w:rsidP="00FB4FC9">
      <w:pPr>
        <w:pStyle w:val="BodyText"/>
        <w:ind w:firstLine="720"/>
        <w:rPr>
          <w:sz w:val="26"/>
          <w:szCs w:val="26"/>
          <w:lang w:val="ro-RO"/>
        </w:rPr>
      </w:pPr>
      <w:r w:rsidRPr="00BE0F9C">
        <w:rPr>
          <w:sz w:val="26"/>
          <w:szCs w:val="26"/>
          <w:lang w:val="ro-RO"/>
        </w:rPr>
        <w:t xml:space="preserve"> 10.</w:t>
      </w:r>
      <w:r>
        <w:rPr>
          <w:sz w:val="26"/>
          <w:szCs w:val="26"/>
          <w:lang w:val="ro-RO"/>
        </w:rPr>
        <w:t>7</w:t>
      </w:r>
      <w:r w:rsidRPr="00BE0F9C">
        <w:rPr>
          <w:sz w:val="26"/>
          <w:szCs w:val="26"/>
          <w:lang w:val="ro-RO"/>
        </w:rPr>
        <w:t>. Răspunde de activitatea privind urmărirea comportării în exploatare a construcţiilor sub toate formele: asigurare de personal specializat, expertizare tehnică periodică a construcţiilor şi alte măsuri prevăzute în “Regulamentul privind urmărirea comportării în exploatare, intervenţiile în timp şi postutilizarea construcţiilor”, aprobat prin HGR nr.766/1997.</w:t>
      </w:r>
    </w:p>
    <w:p w:rsidR="00FB4FC9" w:rsidRPr="00BE0F9C" w:rsidRDefault="00FB4FC9" w:rsidP="00FB4FC9">
      <w:pPr>
        <w:pStyle w:val="BodyText"/>
        <w:ind w:firstLine="720"/>
        <w:rPr>
          <w:sz w:val="26"/>
          <w:szCs w:val="26"/>
          <w:lang w:val="ro-RO"/>
        </w:rPr>
      </w:pPr>
      <w:r>
        <w:rPr>
          <w:sz w:val="26"/>
          <w:szCs w:val="26"/>
          <w:lang w:val="ro-RO"/>
        </w:rPr>
        <w:t>10.8</w:t>
      </w:r>
      <w:r w:rsidRPr="00BE0F9C">
        <w:rPr>
          <w:sz w:val="26"/>
          <w:szCs w:val="26"/>
          <w:lang w:val="ro-RO"/>
        </w:rPr>
        <w:t>. Să asigure toate autorizaţiile şi avizele prevăzute de legislaţia în vigoare prin care se permite executarea lucrărilor de construcţii contractate.</w:t>
      </w:r>
    </w:p>
    <w:p w:rsidR="00FB4FC9" w:rsidRPr="00BE0F9C" w:rsidRDefault="00FB4FC9" w:rsidP="00FB4FC9">
      <w:pPr>
        <w:pStyle w:val="BodyText"/>
        <w:ind w:firstLine="720"/>
        <w:rPr>
          <w:sz w:val="26"/>
          <w:szCs w:val="26"/>
          <w:lang w:val="ro-RO"/>
        </w:rPr>
      </w:pPr>
      <w:r w:rsidRPr="002464B2">
        <w:rPr>
          <w:sz w:val="26"/>
          <w:szCs w:val="26"/>
          <w:lang w:val="ro-RO"/>
        </w:rPr>
        <w:t>10.9.</w:t>
      </w:r>
      <w:r w:rsidRPr="00BE0F9C">
        <w:rPr>
          <w:sz w:val="26"/>
          <w:szCs w:val="26"/>
          <w:lang w:val="ro-RO"/>
        </w:rPr>
        <w:t xml:space="preserve"> Să asigure executantului accesul rutier şi racordurile de căi ferate</w:t>
      </w:r>
      <w:r>
        <w:rPr>
          <w:sz w:val="26"/>
          <w:szCs w:val="26"/>
          <w:lang w:val="ro-RO"/>
        </w:rPr>
        <w:t xml:space="preserve"> în depozit stipulate la art</w:t>
      </w:r>
      <w:r w:rsidRPr="00344B3A">
        <w:rPr>
          <w:sz w:val="26"/>
          <w:szCs w:val="26"/>
          <w:lang w:val="ro-RO"/>
        </w:rPr>
        <w:t>. 9.19</w:t>
      </w:r>
      <w:r>
        <w:rPr>
          <w:sz w:val="26"/>
          <w:szCs w:val="26"/>
          <w:lang w:val="ro-RO"/>
        </w:rPr>
        <w:t>.</w:t>
      </w:r>
    </w:p>
    <w:p w:rsidR="00FB4FC9" w:rsidRPr="00BE0F9C" w:rsidRDefault="00FB4FC9" w:rsidP="00FB4FC9">
      <w:pPr>
        <w:pStyle w:val="BodyText"/>
        <w:ind w:firstLine="720"/>
        <w:rPr>
          <w:sz w:val="26"/>
          <w:szCs w:val="26"/>
          <w:lang w:val="ro-RO"/>
        </w:rPr>
      </w:pPr>
      <w:r>
        <w:rPr>
          <w:sz w:val="26"/>
          <w:szCs w:val="26"/>
          <w:lang w:val="ro-RO"/>
        </w:rPr>
        <w:t>10.10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Pr>
          <w:sz w:val="26"/>
          <w:szCs w:val="26"/>
          <w:lang w:val="ro-RO"/>
        </w:rPr>
        <w:t xml:space="preserve"> 6</w:t>
      </w:r>
      <w:r w:rsidRPr="00BE0F9C">
        <w:rPr>
          <w:sz w:val="26"/>
          <w:szCs w:val="26"/>
          <w:lang w:val="ro-RO"/>
        </w:rPr>
        <w:t xml:space="preserve"> la prezentul contract, pentru organizare de şantier.</w:t>
      </w:r>
    </w:p>
    <w:p w:rsidR="00FB4FC9" w:rsidRPr="00091642" w:rsidRDefault="00FB4FC9" w:rsidP="00FB4FC9">
      <w:pPr>
        <w:pStyle w:val="BodyText"/>
        <w:ind w:firstLine="720"/>
        <w:rPr>
          <w:sz w:val="26"/>
          <w:szCs w:val="26"/>
          <w:lang w:val="ro-RO"/>
        </w:rPr>
      </w:pPr>
      <w:r>
        <w:rPr>
          <w:sz w:val="26"/>
          <w:szCs w:val="26"/>
          <w:lang w:val="ro-RO"/>
        </w:rPr>
        <w:t>10.11</w:t>
      </w:r>
      <w:r w:rsidRPr="00BE0F9C">
        <w:rPr>
          <w:sz w:val="26"/>
          <w:szCs w:val="26"/>
          <w:lang w:val="ro-RO"/>
        </w:rPr>
        <w:t>. Achizitorul este pe deplin responsabil de exactitatea documentelor şi a oricăror alte informaţii furnizate executantului, precum şi de dispoziţiile sale.</w:t>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FB4FC9" w:rsidRPr="00C95E12" w:rsidRDefault="00FB4FC9" w:rsidP="00FB4FC9">
      <w:pPr>
        <w:pStyle w:val="BodyText"/>
        <w:ind w:firstLine="720"/>
        <w:rPr>
          <w:color w:val="000000"/>
          <w:sz w:val="26"/>
          <w:szCs w:val="26"/>
          <w:lang w:val="ro-RO"/>
        </w:rPr>
      </w:pPr>
      <w:r w:rsidRPr="00C95E12">
        <w:rPr>
          <w:color w:val="000000"/>
          <w:sz w:val="26"/>
          <w:szCs w:val="26"/>
          <w:lang w:val="ro-RO"/>
        </w:rPr>
        <w:t>11.1. Recepţia lucrărilor se face astfel:</w:t>
      </w:r>
    </w:p>
    <w:p w:rsidR="00FB4FC9" w:rsidRPr="00C95E12" w:rsidRDefault="00FB4FC9" w:rsidP="00FB4FC9">
      <w:pPr>
        <w:pStyle w:val="BodyText"/>
        <w:numPr>
          <w:ilvl w:val="0"/>
          <w:numId w:val="3"/>
        </w:numPr>
        <w:tabs>
          <w:tab w:val="clear" w:pos="1534"/>
        </w:tabs>
        <w:ind w:left="0" w:firstLine="993"/>
        <w:rPr>
          <w:color w:val="000000"/>
          <w:sz w:val="26"/>
          <w:szCs w:val="26"/>
          <w:lang w:val="ro-RO"/>
        </w:rPr>
      </w:pPr>
      <w:r w:rsidRPr="00C95E12">
        <w:rPr>
          <w:color w:val="000000"/>
          <w:sz w:val="26"/>
          <w:szCs w:val="26"/>
          <w:lang w:val="ro-RO"/>
        </w:rPr>
        <w:t>pe faze de execuţie, achizitorul controlând pe parcursul reparaţiei calitatea lucrărilor executate de executant;</w:t>
      </w:r>
    </w:p>
    <w:p w:rsidR="00FB4FC9" w:rsidRDefault="00FB4FC9" w:rsidP="00FB4FC9">
      <w:pPr>
        <w:pStyle w:val="BodyText"/>
        <w:numPr>
          <w:ilvl w:val="0"/>
          <w:numId w:val="4"/>
        </w:numPr>
        <w:tabs>
          <w:tab w:val="clear" w:pos="1534"/>
          <w:tab w:val="num" w:pos="1418"/>
        </w:tabs>
        <w:ind w:left="0" w:firstLine="993"/>
        <w:rPr>
          <w:color w:val="000000"/>
          <w:sz w:val="26"/>
          <w:szCs w:val="26"/>
          <w:lang w:val="ro-RO"/>
        </w:rPr>
      </w:pPr>
      <w:r w:rsidRPr="00253F06">
        <w:rPr>
          <w:color w:val="000000"/>
          <w:sz w:val="26"/>
          <w:szCs w:val="26"/>
          <w:lang w:val="ro-RO"/>
        </w:rPr>
        <w:t>re</w:t>
      </w:r>
      <w:r>
        <w:rPr>
          <w:color w:val="000000"/>
          <w:sz w:val="26"/>
          <w:szCs w:val="26"/>
          <w:lang w:val="ro-RO"/>
        </w:rPr>
        <w:t>cepţia la terminarea lucrărilor;</w:t>
      </w:r>
    </w:p>
    <w:p w:rsidR="00FB4FC9" w:rsidRPr="00C95E12" w:rsidRDefault="00FB4FC9" w:rsidP="00FB4FC9">
      <w:pPr>
        <w:pStyle w:val="BodyText"/>
        <w:numPr>
          <w:ilvl w:val="0"/>
          <w:numId w:val="4"/>
        </w:numPr>
        <w:tabs>
          <w:tab w:val="clear" w:pos="1534"/>
          <w:tab w:val="num" w:pos="1418"/>
        </w:tabs>
        <w:ind w:left="0" w:firstLine="993"/>
        <w:rPr>
          <w:color w:val="000000"/>
          <w:sz w:val="26"/>
          <w:szCs w:val="26"/>
          <w:lang w:val="ro-RO"/>
        </w:rPr>
      </w:pPr>
      <w:r>
        <w:rPr>
          <w:color w:val="000000"/>
          <w:sz w:val="26"/>
          <w:szCs w:val="26"/>
          <w:lang w:val="ro-RO"/>
        </w:rPr>
        <w:t xml:space="preserve">recepţia finală, </w:t>
      </w:r>
      <w:r w:rsidRPr="00C95E12">
        <w:rPr>
          <w:color w:val="000000"/>
          <w:sz w:val="26"/>
          <w:szCs w:val="26"/>
          <w:lang w:val="ro-RO"/>
        </w:rPr>
        <w:t>după expirarea perioadei de garanţie tehnică.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lastRenderedPageBreak/>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FB4FC9" w:rsidRPr="00FB4FC9">
        <w:rPr>
          <w:b/>
          <w:sz w:val="26"/>
          <w:szCs w:val="26"/>
          <w:lang w:val="ro-RO"/>
        </w:rPr>
        <w:t>10</w:t>
      </w:r>
      <w:r w:rsidRPr="00FB4FC9">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Default="00D525C5" w:rsidP="00D525C5">
      <w:pPr>
        <w:pStyle w:val="BodyText"/>
        <w:rPr>
          <w:sz w:val="26"/>
          <w:szCs w:val="26"/>
          <w:lang w:val="ro-RO"/>
        </w:rPr>
      </w:pPr>
      <w:r>
        <w:rPr>
          <w:sz w:val="26"/>
          <w:szCs w:val="26"/>
          <w:lang w:val="ro-RO"/>
        </w:rPr>
        <w:t xml:space="preserve">(se va preciza unul din cele </w:t>
      </w:r>
      <w:r w:rsidR="00FB4FC9" w:rsidRPr="00FB4FC9">
        <w:rPr>
          <w:color w:val="000000" w:themeColor="text1"/>
          <w:sz w:val="26"/>
          <w:szCs w:val="26"/>
          <w:lang w:val="ro-RO"/>
        </w:rPr>
        <w:t>3</w:t>
      </w:r>
      <w:r w:rsidRPr="00FB4FC9">
        <w:rPr>
          <w:color w:val="000000" w:themeColor="text1"/>
          <w:sz w:val="26"/>
          <w:szCs w:val="26"/>
          <w:lang w:val="ro-RO"/>
        </w:rPr>
        <w:t xml:space="preserve"> moduri</w:t>
      </w:r>
      <w:r>
        <w:rPr>
          <w:sz w:val="26"/>
          <w:szCs w:val="26"/>
          <w:lang w:val="ro-RO"/>
        </w:rPr>
        <w:t xml:space="preserve"> de constituire menţionate în documentaţia de atribuire, stabilit de </w:t>
      </w:r>
      <w:r w:rsidR="002920E4">
        <w:rPr>
          <w:sz w:val="26"/>
          <w:szCs w:val="26"/>
          <w:lang w:val="ro-RO"/>
        </w:rPr>
        <w:t xml:space="preserve">contractant </w:t>
      </w:r>
      <w:r>
        <w:rPr>
          <w:sz w:val="26"/>
          <w:szCs w:val="26"/>
          <w:lang w:val="ro-RO"/>
        </w:rPr>
        <w:t>prin oferta sa şi convenit cu achizitorul şi anume:</w:t>
      </w:r>
    </w:p>
    <w:p w:rsidR="00D525C5" w:rsidRPr="00FB4FC9" w:rsidRDefault="00D525C5" w:rsidP="00D525C5">
      <w:pPr>
        <w:pStyle w:val="BodyText"/>
        <w:rPr>
          <w:bCs/>
          <w:color w:val="000000" w:themeColor="text1"/>
          <w:sz w:val="24"/>
          <w:szCs w:val="24"/>
          <w:lang w:val="ro-RO"/>
        </w:rPr>
      </w:pPr>
      <w:r>
        <w:rPr>
          <w:bCs/>
          <w:sz w:val="26"/>
          <w:szCs w:val="26"/>
          <w:lang w:val="ro-RO"/>
        </w:rPr>
        <w:tab/>
      </w:r>
      <w:r w:rsidRPr="00FB4FC9">
        <w:rPr>
          <w:bCs/>
          <w:color w:val="000000" w:themeColor="text1"/>
          <w:sz w:val="24"/>
          <w:szCs w:val="24"/>
          <w:lang w:val="ro-RO"/>
        </w:rPr>
        <w:t xml:space="preserve">a) </w:t>
      </w:r>
      <w:r w:rsidRPr="00FB4FC9">
        <w:rPr>
          <w:color w:val="000000" w:themeColor="text1"/>
          <w:sz w:val="24"/>
          <w:szCs w:val="24"/>
          <w:lang w:val="ro-RO"/>
        </w:rPr>
        <w:t>virament bancar in contul benefici</w:t>
      </w:r>
      <w:r w:rsidR="002920E4" w:rsidRPr="00FB4FC9">
        <w:rPr>
          <w:color w:val="000000" w:themeColor="text1"/>
          <w:sz w:val="24"/>
          <w:szCs w:val="24"/>
          <w:lang w:val="ro-RO"/>
        </w:rPr>
        <w:t xml:space="preserve">arului mentionat la capitolul </w:t>
      </w:r>
      <w:r w:rsidR="000110C1" w:rsidRPr="00FB4FC9">
        <w:rPr>
          <w:color w:val="000000" w:themeColor="text1"/>
          <w:sz w:val="24"/>
          <w:szCs w:val="24"/>
          <w:lang w:val="ro-RO"/>
        </w:rPr>
        <w:t>1</w:t>
      </w:r>
      <w:r w:rsidR="002920E4" w:rsidRPr="00FB4FC9">
        <w:rPr>
          <w:color w:val="000000" w:themeColor="text1"/>
          <w:sz w:val="24"/>
          <w:szCs w:val="24"/>
          <w:lang w:val="ro-RO"/>
        </w:rPr>
        <w:t>, sau</w:t>
      </w:r>
      <w:r w:rsidRPr="00FB4FC9">
        <w:rPr>
          <w:bCs/>
          <w:color w:val="000000" w:themeColor="text1"/>
          <w:sz w:val="24"/>
          <w:szCs w:val="24"/>
          <w:lang w:val="ro-RO"/>
        </w:rPr>
        <w:tab/>
      </w:r>
    </w:p>
    <w:p w:rsidR="00D525C5" w:rsidRPr="00FB4FC9" w:rsidRDefault="00D525C5" w:rsidP="00230863">
      <w:pPr>
        <w:pStyle w:val="BodyText"/>
        <w:ind w:firstLine="720"/>
        <w:rPr>
          <w:bCs/>
          <w:color w:val="000000" w:themeColor="text1"/>
          <w:sz w:val="24"/>
          <w:szCs w:val="24"/>
          <w:lang w:val="ro-RO"/>
        </w:rPr>
      </w:pPr>
      <w:r w:rsidRPr="00FB4FC9">
        <w:rPr>
          <w:bCs/>
          <w:color w:val="000000" w:themeColor="text1"/>
          <w:sz w:val="24"/>
          <w:szCs w:val="24"/>
          <w:lang w:val="ro-RO"/>
        </w:rPr>
        <w:t xml:space="preserve">b) </w:t>
      </w:r>
      <w:r w:rsidRPr="00FB4FC9">
        <w:rPr>
          <w:bCs/>
          <w:color w:val="000000" w:themeColor="text1"/>
          <w:sz w:val="24"/>
          <w:szCs w:val="24"/>
        </w:rPr>
        <w:t xml:space="preserve">instrument de garantare </w:t>
      </w:r>
      <w:r w:rsidRPr="00FB4FC9">
        <w:rPr>
          <w:color w:val="000000" w:themeColor="text1"/>
          <w:sz w:val="24"/>
          <w:szCs w:val="24"/>
          <w:lang w:val="ro-RO"/>
        </w:rPr>
        <w:t>emis de o instituţie de credit din România sau din alt stat sau de o societate de asigurări, în condiţiile legii</w:t>
      </w:r>
      <w:r w:rsidRPr="00FB4FC9">
        <w:rPr>
          <w:bCs/>
          <w:color w:val="000000" w:themeColor="text1"/>
          <w:sz w:val="24"/>
          <w:szCs w:val="24"/>
          <w:lang w:val="ro-RO"/>
        </w:rPr>
        <w:t xml:space="preserve">, </w:t>
      </w:r>
      <w:r w:rsidRPr="00FB4FC9">
        <w:rPr>
          <w:color w:val="000000" w:themeColor="text1"/>
          <w:sz w:val="24"/>
          <w:szCs w:val="24"/>
        </w:rPr>
        <w:t>prezentat în original de către</w:t>
      </w:r>
      <w:r w:rsidR="002920E4" w:rsidRPr="00FB4FC9">
        <w:rPr>
          <w:color w:val="000000" w:themeColor="text1"/>
          <w:sz w:val="24"/>
          <w:szCs w:val="24"/>
        </w:rPr>
        <w:t xml:space="preserve"> contractant</w:t>
      </w:r>
      <w:r w:rsidR="001F2510" w:rsidRPr="00FB4FC9">
        <w:rPr>
          <w:color w:val="000000" w:themeColor="text1"/>
          <w:sz w:val="24"/>
          <w:szCs w:val="24"/>
        </w:rPr>
        <w:t xml:space="preserve">, </w:t>
      </w:r>
      <w:r w:rsidR="001F2510" w:rsidRPr="00FB4FC9">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B4FC9">
        <w:rPr>
          <w:color w:val="000000" w:themeColor="text1"/>
          <w:sz w:val="24"/>
          <w:szCs w:val="24"/>
        </w:rPr>
        <w:t xml:space="preserve">. </w:t>
      </w:r>
      <w:r w:rsidRPr="00FB4FC9">
        <w:rPr>
          <w:bCs/>
          <w:color w:val="000000" w:themeColor="text1"/>
          <w:sz w:val="24"/>
          <w:szCs w:val="24"/>
        </w:rPr>
        <w:t xml:space="preserve">Valabilitatea instrumentului de garantare trebuie </w:t>
      </w:r>
      <w:proofErr w:type="gramStart"/>
      <w:r w:rsidRPr="00FB4FC9">
        <w:rPr>
          <w:bCs/>
          <w:color w:val="000000" w:themeColor="text1"/>
          <w:sz w:val="24"/>
          <w:szCs w:val="24"/>
        </w:rPr>
        <w:t>sa</w:t>
      </w:r>
      <w:proofErr w:type="gramEnd"/>
      <w:r w:rsidRPr="00FB4FC9">
        <w:rPr>
          <w:bCs/>
          <w:color w:val="000000" w:themeColor="text1"/>
          <w:sz w:val="24"/>
          <w:szCs w:val="24"/>
        </w:rPr>
        <w:t xml:space="preserve"> depaseasca cu mi</w:t>
      </w:r>
      <w:r w:rsidR="00432683" w:rsidRPr="00FB4FC9">
        <w:rPr>
          <w:bCs/>
          <w:color w:val="000000" w:themeColor="text1"/>
          <w:sz w:val="24"/>
          <w:szCs w:val="24"/>
        </w:rPr>
        <w:t>nim 30 de</w:t>
      </w:r>
      <w:r w:rsidRPr="00FB4FC9">
        <w:rPr>
          <w:bCs/>
          <w:color w:val="000000" w:themeColor="text1"/>
          <w:sz w:val="24"/>
          <w:szCs w:val="24"/>
        </w:rPr>
        <w:t xml:space="preserve"> zile durata de </w:t>
      </w:r>
      <w:r w:rsidR="000110C1" w:rsidRPr="00FB4FC9">
        <w:rPr>
          <w:bCs/>
          <w:color w:val="000000" w:themeColor="text1"/>
          <w:sz w:val="24"/>
          <w:szCs w:val="24"/>
        </w:rPr>
        <w:t>garantie tehnica</w:t>
      </w:r>
      <w:r w:rsidRPr="00FB4FC9">
        <w:rPr>
          <w:bCs/>
          <w:color w:val="000000" w:themeColor="text1"/>
          <w:sz w:val="24"/>
          <w:szCs w:val="24"/>
        </w:rPr>
        <w:t xml:space="preserve"> a lucrarilor </w:t>
      </w:r>
      <w:r w:rsidRPr="00FB4FC9">
        <w:rPr>
          <w:bCs/>
          <w:color w:val="000000" w:themeColor="text1"/>
          <w:sz w:val="24"/>
          <w:szCs w:val="24"/>
          <w:lang w:val="ro-RO"/>
        </w:rPr>
        <w:t>contractate</w:t>
      </w:r>
      <w:r w:rsidRPr="00FB4FC9">
        <w:rPr>
          <w:bCs/>
          <w:color w:val="000000" w:themeColor="text1"/>
          <w:sz w:val="24"/>
          <w:szCs w:val="24"/>
        </w:rPr>
        <w:t xml:space="preserve">. </w:t>
      </w:r>
      <w:r w:rsidR="00230863" w:rsidRPr="00FB4FC9">
        <w:rPr>
          <w:bCs/>
          <w:color w:val="000000" w:themeColor="text1"/>
          <w:sz w:val="24"/>
          <w:szCs w:val="24"/>
          <w:lang w:val="ro-RO"/>
        </w:rPr>
        <w:t>In cazul in care contractul nu se finalizeaza in perioada de valabilitate a  instrumentului de garantare, valabilitatea acestuia  se va prelungi  corespunzator de catre executant</w:t>
      </w:r>
      <w:r w:rsidRPr="00FB4FC9">
        <w:rPr>
          <w:bCs/>
          <w:color w:val="000000" w:themeColor="text1"/>
          <w:sz w:val="24"/>
          <w:szCs w:val="24"/>
          <w:lang w:val="ro-RO"/>
        </w:rPr>
        <w:t>; sau</w:t>
      </w:r>
    </w:p>
    <w:p w:rsidR="00D525C5" w:rsidRPr="00FB4FC9" w:rsidRDefault="00D525C5" w:rsidP="00FB4FC9">
      <w:pPr>
        <w:pStyle w:val="BodyText"/>
        <w:ind w:firstLine="708"/>
        <w:rPr>
          <w:b/>
          <w:color w:val="000000" w:themeColor="text1"/>
          <w:sz w:val="24"/>
          <w:szCs w:val="24"/>
          <w:lang w:val="ro-RO"/>
        </w:rPr>
      </w:pPr>
      <w:r w:rsidRPr="00FB4FC9">
        <w:rPr>
          <w:bCs/>
          <w:color w:val="000000" w:themeColor="text1"/>
          <w:sz w:val="24"/>
          <w:szCs w:val="24"/>
          <w:lang w:val="ro-RO"/>
        </w:rPr>
        <w:t>c) depunerea la casieria achizitorului, în numerar, în cazul în care valoarea garanţiei de bună execuţie este mai mică de 5.000 lei;</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w:t>
      </w:r>
      <w:r w:rsidRPr="00FB4FC9">
        <w:rPr>
          <w:color w:val="000000" w:themeColor="text1"/>
          <w:sz w:val="26"/>
          <w:szCs w:val="26"/>
          <w:lang w:val="ro-RO"/>
        </w:rPr>
        <w:t xml:space="preserve">garanţie tehnică pentru lucrările de reparaţii care fac obiectul prezentului contract este de </w:t>
      </w:r>
      <w:r w:rsidR="00FB4FC9" w:rsidRPr="00FB4FC9">
        <w:rPr>
          <w:color w:val="000000" w:themeColor="text1"/>
          <w:sz w:val="26"/>
          <w:szCs w:val="26"/>
          <w:lang w:val="ro-RO"/>
        </w:rPr>
        <w:t xml:space="preserve">24 </w:t>
      </w:r>
      <w:r w:rsidRPr="00FB4FC9">
        <w:rPr>
          <w:color w:val="000000" w:themeColor="text1"/>
          <w:sz w:val="26"/>
          <w:szCs w:val="26"/>
          <w:lang w:val="ro-RO"/>
        </w:rPr>
        <w:t>luni (conform documentaţiei de atribuire), începe din data semnării procesului verbal de recepţie la terminarea lucrărilor şi expiră</w:t>
      </w:r>
      <w:r w:rsidRPr="00091642">
        <w:rPr>
          <w:sz w:val="26"/>
          <w:szCs w:val="26"/>
          <w:lang w:val="ro-RO"/>
        </w:rPr>
        <w:t xml:space="preserve">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 xml:space="preserve">ile vor întocmi si vor semna o nota de </w:t>
      </w:r>
      <w:r w:rsidRPr="008627B9">
        <w:rPr>
          <w:sz w:val="26"/>
          <w:szCs w:val="26"/>
        </w:rPr>
        <w:lastRenderedPageBreak/>
        <w:t>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8E173C">
        <w:rPr>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Pr="00091642"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lastRenderedPageBreak/>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sidR="008E173C">
        <w:rPr>
          <w:sz w:val="26"/>
          <w:szCs w:val="26"/>
          <w:lang w:val="ro-RO"/>
        </w:rPr>
        <w:t>5</w:t>
      </w:r>
      <w:r w:rsidRPr="00EC6A23">
        <w:rPr>
          <w:sz w:val="26"/>
          <w:szCs w:val="26"/>
          <w:lang w:val="ro-RO"/>
        </w:rPr>
        <w:t>;</w:t>
      </w:r>
    </w:p>
    <w:p w:rsidR="0064036C" w:rsidRPr="00C03F36" w:rsidRDefault="00CF5711" w:rsidP="0064036C">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recepţie la terminarea lucrării</w:t>
      </w:r>
      <w:r w:rsidR="0064036C">
        <w:rPr>
          <w:sz w:val="26"/>
          <w:szCs w:val="26"/>
          <w:lang w:val="ro-RO"/>
        </w:rPr>
        <w:t>lor</w:t>
      </w:r>
      <w:r w:rsidR="008E173C">
        <w:rPr>
          <w:sz w:val="26"/>
          <w:szCs w:val="26"/>
          <w:lang w:val="ro-RO"/>
        </w:rPr>
        <w:t>;</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CF5711" w:rsidRPr="008E173C" w:rsidRDefault="00CF5711" w:rsidP="001A39BD">
      <w:pPr>
        <w:pStyle w:val="BodyText"/>
        <w:rPr>
          <w:color w:val="000000" w:themeColor="text1"/>
          <w:sz w:val="26"/>
          <w:szCs w:val="26"/>
          <w:lang w:val="ro-RO"/>
        </w:rPr>
      </w:pPr>
      <w:r>
        <w:rPr>
          <w:sz w:val="26"/>
          <w:szCs w:val="26"/>
          <w:lang w:val="ro-RO"/>
        </w:rPr>
        <w:tab/>
        <w:t>13.5</w:t>
      </w:r>
      <w:r w:rsidRPr="00BE0F9C">
        <w:rPr>
          <w:sz w:val="26"/>
          <w:szCs w:val="26"/>
          <w:lang w:val="ro-RO"/>
        </w:rPr>
        <w:t xml:space="preserve">. Pentru nerespectarea de către executant a cerinţelor contractuale exprimate de achizitor cum ar fi: termene şi nerespectarea punctelor de oprire pentru inspecţia achizitorului etc., se percep penalităţi similare cu cele stabilite la capitolul penalităţi </w:t>
      </w:r>
      <w:r w:rsidRPr="008E173C">
        <w:rPr>
          <w:color w:val="000000" w:themeColor="text1"/>
          <w:sz w:val="26"/>
          <w:szCs w:val="26"/>
          <w:lang w:val="ro-RO"/>
        </w:rPr>
        <w:t>pentru depăşirea termenelor.</w:t>
      </w:r>
    </w:p>
    <w:p w:rsidR="00CF5711" w:rsidRPr="008E173C" w:rsidRDefault="00CF5711" w:rsidP="001A39BD">
      <w:pPr>
        <w:pStyle w:val="BodyText"/>
        <w:ind w:firstLine="720"/>
        <w:rPr>
          <w:color w:val="000000" w:themeColor="text1"/>
          <w:sz w:val="26"/>
          <w:szCs w:val="26"/>
          <w:lang w:val="ro-RO"/>
        </w:rPr>
      </w:pPr>
      <w:r w:rsidRPr="008E173C">
        <w:rPr>
          <w:color w:val="000000" w:themeColor="text1"/>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raportate</w:t>
      </w:r>
      <w:r>
        <w:rPr>
          <w:sz w:val="26"/>
          <w:szCs w:val="26"/>
          <w:lang w:val="ro-RO"/>
        </w:rPr>
        <w:t xml:space="preserve"> la valoarea contractului, pentru fiecare zi de întârziere. </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lastRenderedPageBreak/>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p>
    <w:p w:rsidR="00CF5711" w:rsidRDefault="00CF5711" w:rsidP="004B3A38">
      <w:pPr>
        <w:pStyle w:val="BodyText"/>
        <w:ind w:firstLine="720"/>
        <w:rPr>
          <w:spacing w:val="-6"/>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8E173C" w:rsidRDefault="00CF5711" w:rsidP="00AF237E">
      <w:pPr>
        <w:jc w:val="both"/>
        <w:rPr>
          <w:color w:val="000000"/>
          <w:sz w:val="26"/>
          <w:szCs w:val="26"/>
        </w:rPr>
      </w:pPr>
      <w:r w:rsidRPr="003D1D23">
        <w:rPr>
          <w:sz w:val="26"/>
          <w:szCs w:val="26"/>
          <w:lang w:val="ro-RO"/>
        </w:rPr>
        <w:tab/>
      </w:r>
      <w:r w:rsidRPr="008E173C">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8E173C">
        <w:rPr>
          <w:color w:val="000000"/>
          <w:sz w:val="26"/>
          <w:szCs w:val="26"/>
        </w:rPr>
        <w:t xml:space="preserve">nr.99/2016 privind achizitiile sectoriale. </w:t>
      </w:r>
      <w:r w:rsidRPr="008E173C">
        <w:rPr>
          <w:sz w:val="26"/>
          <w:szCs w:val="26"/>
          <w:lang w:val="ro-RO"/>
        </w:rPr>
        <w:t xml:space="preserve">Schimbarea subcontractantului nu va schimba preţul contractului şi </w:t>
      </w:r>
      <w:r w:rsidRPr="008E173C">
        <w:rPr>
          <w:color w:val="000000"/>
          <w:sz w:val="26"/>
          <w:szCs w:val="26"/>
          <w:lang w:val="it-IT"/>
        </w:rPr>
        <w:t>se va face in conditiile legale cu acordul achizitorului</w:t>
      </w:r>
      <w:r w:rsidRPr="008E173C">
        <w:rPr>
          <w:sz w:val="26"/>
          <w:szCs w:val="26"/>
          <w:lang w:val="ro-RO"/>
        </w:rPr>
        <w:t>.</w:t>
      </w:r>
    </w:p>
    <w:p w:rsidR="00CF5711" w:rsidRPr="008E173C" w:rsidRDefault="00CF5711" w:rsidP="00AF237E">
      <w:pPr>
        <w:jc w:val="both"/>
        <w:rPr>
          <w:sz w:val="26"/>
          <w:szCs w:val="26"/>
          <w:lang w:val="ro-RO"/>
        </w:rPr>
      </w:pPr>
      <w:r w:rsidRPr="008E173C">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8E173C">
        <w:rPr>
          <w:sz w:val="26"/>
          <w:szCs w:val="26"/>
          <w:lang w:val="ro-RO"/>
        </w:rPr>
        <w:tab/>
        <w:t>Dispozitiile capitolului 13 se aplica in mod corespunzator.</w:t>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CF5711" w:rsidRPr="00BE0F9C" w:rsidRDefault="00CF5711" w:rsidP="00AF237E">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CF5711" w:rsidRDefault="00CF5711" w:rsidP="00AF237E">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w:t>
      </w:r>
      <w:r w:rsidR="008E173C">
        <w:rPr>
          <w:sz w:val="26"/>
          <w:szCs w:val="26"/>
          <w:lang w:val="ro-RO"/>
        </w:rPr>
        <w:t>7</w:t>
      </w:r>
      <w:r w:rsidRPr="00EF223F">
        <w:rPr>
          <w:sz w:val="26"/>
          <w:szCs w:val="26"/>
          <w:lang w:val="ro-RO"/>
        </w:rPr>
        <w:t>.,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w:t>
      </w:r>
      <w:r w:rsidR="008E173C">
        <w:rPr>
          <w:sz w:val="26"/>
          <w:szCs w:val="26"/>
          <w:lang w:val="ro-RO"/>
        </w:rPr>
        <w:t>7</w:t>
      </w:r>
      <w:r w:rsidRPr="00091642">
        <w:rPr>
          <w:sz w:val="26"/>
          <w:szCs w:val="26"/>
          <w:lang w:val="ro-RO"/>
        </w:rPr>
        <w:t>.,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CF5711" w:rsidRPr="00091642" w:rsidRDefault="00CF5711" w:rsidP="008E173C">
      <w:pPr>
        <w:pStyle w:val="BodyText"/>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8E173C">
      <w:pPr>
        <w:pStyle w:val="BodyText"/>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lastRenderedPageBreak/>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64177" w:rsidRDefault="00364177"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r w:rsidR="00364177">
        <w:rPr>
          <w:sz w:val="26"/>
          <w:szCs w:val="26"/>
          <w:lang w:val="ro-RO"/>
        </w:rPr>
        <w:t xml:space="preserve">  </w:t>
      </w:r>
    </w:p>
    <w:p w:rsidR="00364177" w:rsidRDefault="00364177"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8E173C" w:rsidRDefault="00CF5711" w:rsidP="00AF237E">
      <w:pPr>
        <w:jc w:val="both"/>
        <w:rPr>
          <w:sz w:val="26"/>
          <w:szCs w:val="26"/>
          <w:lang w:val="ro-RO"/>
        </w:rPr>
      </w:pPr>
      <w:r w:rsidRPr="00BE0F9C">
        <w:rPr>
          <w:sz w:val="26"/>
          <w:szCs w:val="26"/>
          <w:lang w:val="ro-RO"/>
        </w:rPr>
        <w:tab/>
      </w:r>
      <w:r w:rsidRPr="008E173C">
        <w:rPr>
          <w:sz w:val="26"/>
          <w:szCs w:val="26"/>
          <w:lang w:val="ro-RO"/>
        </w:rPr>
        <w:t>Orice document scris trebuie înregistrat atât în momentul transmiterii, cât şi în momentul primirii.</w:t>
      </w:r>
    </w:p>
    <w:p w:rsidR="00740B89" w:rsidRDefault="00CF5711" w:rsidP="00740B89">
      <w:pPr>
        <w:ind w:firstLine="708"/>
        <w:jc w:val="both"/>
        <w:rPr>
          <w:color w:val="000000"/>
          <w:sz w:val="26"/>
          <w:szCs w:val="26"/>
        </w:rPr>
      </w:pPr>
      <w:r w:rsidRPr="008E173C">
        <w:rPr>
          <w:sz w:val="26"/>
          <w:szCs w:val="26"/>
          <w:lang w:val="ro-RO"/>
        </w:rPr>
        <w:tab/>
        <w:t xml:space="preserve">21.2. </w:t>
      </w:r>
      <w:proofErr w:type="gramStart"/>
      <w:r w:rsidR="00740B89" w:rsidRPr="008E173C">
        <w:rPr>
          <w:color w:val="000000"/>
          <w:sz w:val="26"/>
          <w:szCs w:val="26"/>
        </w:rPr>
        <w:t>Comunicările dintre parţi se pot transmite prin fax, email, curier sau posta, cu confirmare de primire.</w:t>
      </w:r>
      <w:proofErr w:type="gramEnd"/>
    </w:p>
    <w:p w:rsidR="00364177" w:rsidRDefault="00364177"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364177" w:rsidRPr="007161DD" w:rsidRDefault="00364177"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8E173C" w:rsidRPr="0032447B" w:rsidRDefault="008E173C" w:rsidP="008E173C">
      <w:pPr>
        <w:jc w:val="both"/>
        <w:rPr>
          <w:rStyle w:val="l5def1"/>
          <w:rFonts w:ascii="Times New Roman" w:hAnsi="Times New Roman" w:cs="Times New Roman"/>
          <w:sz w:val="28"/>
          <w:szCs w:val="28"/>
        </w:rPr>
      </w:pPr>
      <w:r w:rsidRPr="009837FF">
        <w:rPr>
          <w:color w:val="000000"/>
          <w:sz w:val="26"/>
          <w:szCs w:val="26"/>
        </w:rPr>
        <w:t>23.</w:t>
      </w:r>
      <w:r>
        <w:rPr>
          <w:color w:val="000000"/>
          <w:sz w:val="26"/>
          <w:szCs w:val="26"/>
        </w:rPr>
        <w:t>1</w:t>
      </w:r>
      <w:r w:rsidRPr="009837FF">
        <w:rPr>
          <w:color w:val="000000"/>
          <w:sz w:val="26"/>
          <w:szCs w:val="26"/>
        </w:rPr>
        <w:t xml:space="preserve">. </w:t>
      </w:r>
      <w:r w:rsidRPr="0054092D">
        <w:rPr>
          <w:rStyle w:val="l5def1"/>
          <w:rFonts w:ascii="Times New Roman" w:hAnsi="Times New Roman" w:cs="Times New Roman"/>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rPr>
        <w:t>L</w:t>
      </w:r>
      <w:r w:rsidRPr="0054092D">
        <w:rPr>
          <w:rStyle w:val="l5def1"/>
          <w:rFonts w:ascii="Times New Roman" w:hAnsi="Times New Roman" w:cs="Times New Roman"/>
        </w:rPr>
        <w:t>ege</w:t>
      </w:r>
      <w:r>
        <w:rPr>
          <w:rStyle w:val="l5def1"/>
          <w:rFonts w:ascii="Times New Roman" w:hAnsi="Times New Roman" w:cs="Times New Roman"/>
        </w:rPr>
        <w:t xml:space="preserve">a achizitiilor sectoriale nr. </w:t>
      </w:r>
      <w:proofErr w:type="gramStart"/>
      <w:r>
        <w:rPr>
          <w:rStyle w:val="l5def1"/>
          <w:rFonts w:ascii="Times New Roman" w:hAnsi="Times New Roman" w:cs="Times New Roman"/>
        </w:rPr>
        <w:t>99/2016</w:t>
      </w:r>
      <w:r w:rsidRPr="0054092D">
        <w:rPr>
          <w:rStyle w:val="l5def1"/>
          <w:rFonts w:ascii="Times New Roman" w:hAnsi="Times New Roman" w:cs="Times New Roman"/>
        </w:rPr>
        <w:t>.</w:t>
      </w:r>
      <w:proofErr w:type="gramEnd"/>
    </w:p>
    <w:p w:rsidR="008E173C" w:rsidRPr="00FF64EC" w:rsidRDefault="008E173C" w:rsidP="008E173C">
      <w:pPr>
        <w:ind w:firstLine="708"/>
        <w:jc w:val="both"/>
        <w:rPr>
          <w:lang w:val="ro-RO"/>
        </w:rPr>
      </w:pPr>
      <w:r w:rsidRPr="0032447B">
        <w:rPr>
          <w:rStyle w:val="l5def1"/>
          <w:rFonts w:ascii="Times New Roman" w:hAnsi="Times New Roman" w:cs="Times New Roman"/>
        </w:rPr>
        <w:t xml:space="preserve">23.2. Suplimentar fata de situatia prezentata la articolul 23.1, </w:t>
      </w:r>
      <w:r w:rsidRPr="0032447B">
        <w:rPr>
          <w:color w:val="000000"/>
          <w:sz w:val="26"/>
          <w:szCs w:val="26"/>
        </w:rPr>
        <w:t>părţile</w:t>
      </w:r>
      <w:r w:rsidRPr="00FF64EC">
        <w:rPr>
          <w:color w:val="000000"/>
          <w:sz w:val="26"/>
          <w:szCs w:val="26"/>
        </w:rPr>
        <w:t xml:space="preserve"> contractante au dreptul, pe durata îndeplinirii contractului, de a conveni modificarea clauzelor contractului prin act </w:t>
      </w:r>
      <w:r w:rsidRPr="000F3049">
        <w:rPr>
          <w:color w:val="000000"/>
          <w:sz w:val="26"/>
          <w:szCs w:val="26"/>
        </w:rPr>
        <w:t xml:space="preserve">adiţional, în cazul apariţiei unor circumstanţe care lezează interesele comerciale legitime ale acestora şi care nu au putut fi prevăzute la data încheierii contractului, </w:t>
      </w:r>
      <w:r w:rsidRPr="000F3049">
        <w:rPr>
          <w:color w:val="000000"/>
          <w:sz w:val="26"/>
          <w:szCs w:val="26"/>
          <w:lang w:val="ro-RO"/>
        </w:rPr>
        <w:t>cu respectarea art. 5.3.</w:t>
      </w:r>
    </w:p>
    <w:p w:rsidR="008E173C" w:rsidRDefault="008E173C" w:rsidP="008E173C">
      <w:pPr>
        <w:pStyle w:val="BodyText"/>
        <w:ind w:firstLine="720"/>
        <w:rPr>
          <w:sz w:val="26"/>
          <w:szCs w:val="26"/>
          <w:lang w:val="ro-RO"/>
        </w:rPr>
      </w:pPr>
      <w:r w:rsidRPr="00893139">
        <w:rPr>
          <w:sz w:val="26"/>
          <w:szCs w:val="26"/>
          <w:lang w:val="ro-RO"/>
        </w:rPr>
        <w:t>23.4. In cazul in care, lucrarile contractate se intrerup la solicitarea achizitorului, contractantul are dreptul de a solicita plata lucrarilor executate pana la data intreruperii, pe baza unui act aditional care modifica corespunzator prevederile capitolului 13.</w:t>
      </w:r>
    </w:p>
    <w:p w:rsidR="00364177" w:rsidRDefault="00364177" w:rsidP="008E173C">
      <w:pPr>
        <w:pStyle w:val="BodyText"/>
        <w:ind w:firstLine="720"/>
        <w:rPr>
          <w:b/>
          <w:bCs/>
          <w:sz w:val="32"/>
          <w:szCs w:val="32"/>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lastRenderedPageBreak/>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364177" w:rsidRDefault="00364177" w:rsidP="00AF237E">
      <w:pPr>
        <w:pStyle w:val="BodyText"/>
        <w:ind w:left="696" w:firstLine="12"/>
        <w:jc w:val="left"/>
        <w:rPr>
          <w:b/>
          <w:color w:val="000000"/>
          <w:sz w:val="26"/>
          <w:szCs w:val="26"/>
          <w:lang w:val="ro-RO"/>
        </w:rPr>
      </w:pPr>
      <w:r>
        <w:rPr>
          <w:b/>
          <w:color w:val="000000"/>
          <w:sz w:val="26"/>
          <w:szCs w:val="26"/>
          <w:lang w:val="ro-RO"/>
        </w:rPr>
        <w:t xml:space="preserve">  </w:t>
      </w:r>
    </w:p>
    <w:p w:rsidR="00CF5711" w:rsidRDefault="00364177" w:rsidP="00AF237E">
      <w:pPr>
        <w:pStyle w:val="BodyText"/>
        <w:ind w:left="696" w:firstLine="12"/>
        <w:jc w:val="left"/>
        <w:rPr>
          <w:b/>
          <w:color w:val="000000"/>
          <w:sz w:val="26"/>
          <w:szCs w:val="26"/>
          <w:lang w:val="ro-RO"/>
        </w:rPr>
      </w:pPr>
      <w:r>
        <w:rPr>
          <w:b/>
          <w:color w:val="000000"/>
          <w:sz w:val="26"/>
          <w:szCs w:val="26"/>
          <w:lang w:val="ro-RO"/>
        </w:rPr>
        <w:t xml:space="preserve">  </w:t>
      </w:r>
      <w:r w:rsidR="00CF5711">
        <w:rPr>
          <w:b/>
          <w:color w:val="000000"/>
          <w:sz w:val="26"/>
          <w:szCs w:val="26"/>
          <w:lang w:val="ro-RO"/>
        </w:rPr>
        <w:tab/>
        <w:t>BENEFICIAR,</w:t>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r>
      <w:r w:rsidR="00CF5711">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p>
    <w:p w:rsidR="00CF5711" w:rsidRDefault="00CF5711" w:rsidP="00934453">
      <w:pPr>
        <w:spacing w:line="276" w:lineRule="auto"/>
        <w:ind w:left="1440" w:hanging="1440"/>
        <w:rPr>
          <w:sz w:val="26"/>
          <w:szCs w:val="26"/>
          <w:lang w:val="ro-RO"/>
        </w:rPr>
      </w:pPr>
      <w:r>
        <w:rPr>
          <w:sz w:val="26"/>
          <w:szCs w:val="26"/>
          <w:lang w:val="ro-RO"/>
        </w:rPr>
        <w:tab/>
        <w:t>Administrator Special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CF5711" w:rsidP="00CC07AA">
      <w:pPr>
        <w:ind w:left="1440"/>
        <w:rPr>
          <w:bCs/>
          <w:sz w:val="26"/>
          <w:szCs w:val="26"/>
          <w:lang w:val="it-IT"/>
        </w:rPr>
      </w:pPr>
      <w:r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r>
      <w:r>
        <w:rPr>
          <w:bCs/>
          <w:sz w:val="26"/>
          <w:szCs w:val="26"/>
          <w:lang w:val="it-IT"/>
        </w:rPr>
        <w:tab/>
        <w:t>Ovidiu NEAC</w:t>
      </w:r>
      <w:r>
        <w:rPr>
          <w:bCs/>
          <w:sz w:val="26"/>
          <w:szCs w:val="26"/>
          <w:lang w:val="ro-RO"/>
        </w:rPr>
        <w:t>Ş</w:t>
      </w:r>
      <w:r w:rsidR="001B4093">
        <w:rPr>
          <w:bCs/>
          <w:sz w:val="26"/>
          <w:szCs w:val="26"/>
          <w:lang w:val="it-IT"/>
        </w:rPr>
        <w:t>U</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4F6DAB">
        <w:rPr>
          <w:sz w:val="26"/>
          <w:szCs w:val="26"/>
          <w:lang w:val="ro-RO"/>
        </w:rPr>
        <w:t>Florin MÂ</w:t>
      </w:r>
      <w:r w:rsidR="001B4093">
        <w:rPr>
          <w:sz w:val="26"/>
          <w:szCs w:val="26"/>
          <w:lang w:val="ro-RO"/>
        </w:rPr>
        <w:t>RZA</w:t>
      </w:r>
    </w:p>
    <w:p w:rsidR="00CF5711" w:rsidRPr="0041297E" w:rsidRDefault="00CF5711" w:rsidP="00AF237E">
      <w:pPr>
        <w:spacing w:line="276" w:lineRule="auto"/>
        <w:jc w:val="both"/>
        <w:rPr>
          <w:sz w:val="26"/>
          <w:szCs w:val="26"/>
          <w:lang w:val="ro-RO"/>
        </w:rPr>
      </w:pPr>
    </w:p>
    <w:p w:rsidR="00CF5711" w:rsidRPr="0041297E" w:rsidRDefault="00364177" w:rsidP="00AF237E">
      <w:pPr>
        <w:spacing w:line="276" w:lineRule="auto"/>
        <w:jc w:val="both"/>
        <w:rPr>
          <w:sz w:val="26"/>
          <w:szCs w:val="26"/>
          <w:lang w:val="ro-RO"/>
        </w:rPr>
      </w:pPr>
      <w:r>
        <w:rPr>
          <w:sz w:val="26"/>
          <w:szCs w:val="26"/>
          <w:lang w:val="ro-RO"/>
        </w:rPr>
        <w:t xml:space="preserve">                    </w:t>
      </w:r>
      <w:r w:rsidR="00CF5711">
        <w:rPr>
          <w:sz w:val="26"/>
          <w:szCs w:val="26"/>
          <w:lang w:val="ro-RO"/>
        </w:rPr>
        <w:t>Director</w:t>
      </w:r>
      <w:r w:rsidR="00123C92">
        <w:rPr>
          <w:sz w:val="26"/>
          <w:szCs w:val="26"/>
          <w:lang w:val="ro-RO"/>
        </w:rPr>
        <w:t xml:space="preserve"> Economic</w:t>
      </w:r>
      <w:r w:rsidR="00CF5711" w:rsidRPr="0041297E">
        <w:rPr>
          <w:sz w:val="26"/>
          <w:szCs w:val="26"/>
          <w:lang w:val="ro-RO"/>
        </w:rPr>
        <w:t xml:space="preserve">,              </w:t>
      </w:r>
      <w:r w:rsidR="00CF5711">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00364177">
        <w:rPr>
          <w:sz w:val="26"/>
          <w:szCs w:val="26"/>
          <w:lang w:val="ro-RO"/>
        </w:rPr>
        <w:t xml:space="preserve"> </w:t>
      </w:r>
      <w:r w:rsidRPr="004C3B0B">
        <w:rPr>
          <w:sz w:val="26"/>
          <w:szCs w:val="26"/>
          <w:lang w:val="ro-RO"/>
        </w:rPr>
        <w:tab/>
        <w:t>Serviciul</w:t>
      </w:r>
      <w:r>
        <w:rPr>
          <w:sz w:val="26"/>
          <w:szCs w:val="26"/>
          <w:lang w:val="ro-RO"/>
        </w:rPr>
        <w:t xml:space="preserve"> Achiziţii</w:t>
      </w:r>
      <w:r w:rsidRPr="004C3B0B">
        <w:rPr>
          <w:sz w:val="26"/>
          <w:szCs w:val="26"/>
          <w:lang w:val="ro-RO"/>
        </w:rPr>
        <w:t>,</w:t>
      </w:r>
    </w:p>
    <w:p w:rsidR="001B4093" w:rsidRDefault="00195A91" w:rsidP="00195A91">
      <w:pPr>
        <w:rPr>
          <w:sz w:val="26"/>
          <w:szCs w:val="26"/>
          <w:lang w:val="ro-RO"/>
        </w:rPr>
      </w:pPr>
      <w:r>
        <w:rPr>
          <w:sz w:val="26"/>
          <w:szCs w:val="26"/>
          <w:lang w:val="ro-RO"/>
        </w:rPr>
        <w:tab/>
      </w:r>
      <w:r w:rsidR="00364177">
        <w:rPr>
          <w:sz w:val="26"/>
          <w:szCs w:val="26"/>
          <w:lang w:val="ro-RO"/>
        </w:rPr>
        <w:t xml:space="preserve">           </w:t>
      </w:r>
      <w:r w:rsidRPr="004C3B0B">
        <w:rPr>
          <w:sz w:val="26"/>
          <w:szCs w:val="26"/>
          <w:lang w:val="ro-RO"/>
        </w:rPr>
        <w:t>Ioana UNTILĂ</w:t>
      </w:r>
    </w:p>
    <w:p w:rsidR="001B4093" w:rsidRDefault="001B4093" w:rsidP="00195A91">
      <w:pPr>
        <w:rPr>
          <w:sz w:val="26"/>
          <w:szCs w:val="26"/>
          <w:lang w:val="ro-RO"/>
        </w:rPr>
      </w:pPr>
    </w:p>
    <w:p w:rsidR="001B4093" w:rsidRDefault="001B4093" w:rsidP="00195A91">
      <w:pPr>
        <w:rPr>
          <w:sz w:val="26"/>
          <w:szCs w:val="26"/>
          <w:lang w:val="ro-RO"/>
        </w:rPr>
      </w:pPr>
      <w:r>
        <w:rPr>
          <w:sz w:val="26"/>
          <w:szCs w:val="26"/>
          <w:lang w:val="ro-RO"/>
        </w:rPr>
        <w:tab/>
      </w:r>
      <w:r w:rsidR="00364177">
        <w:rPr>
          <w:sz w:val="26"/>
          <w:szCs w:val="26"/>
          <w:lang w:val="ro-RO"/>
        </w:rPr>
        <w:t xml:space="preserve">           </w:t>
      </w:r>
      <w:r>
        <w:rPr>
          <w:sz w:val="26"/>
          <w:szCs w:val="26"/>
          <w:lang w:val="ro-RO"/>
        </w:rPr>
        <w:t>Responsabil coordonare contractare</w:t>
      </w:r>
      <w:r w:rsidR="008E173C">
        <w:rPr>
          <w:sz w:val="26"/>
          <w:szCs w:val="26"/>
          <w:lang w:val="ro-RO"/>
        </w:rPr>
        <w:t>,</w:t>
      </w:r>
    </w:p>
    <w:p w:rsidR="007D7DA0" w:rsidRDefault="001B4093" w:rsidP="00195A91">
      <w:pPr>
        <w:rPr>
          <w:sz w:val="26"/>
          <w:szCs w:val="26"/>
          <w:lang w:val="ro-RO"/>
        </w:rPr>
      </w:pPr>
      <w:r>
        <w:rPr>
          <w:sz w:val="26"/>
          <w:szCs w:val="26"/>
          <w:lang w:val="ro-RO"/>
        </w:rPr>
        <w:tab/>
      </w:r>
      <w:r>
        <w:rPr>
          <w:sz w:val="26"/>
          <w:szCs w:val="26"/>
          <w:lang w:val="ro-RO"/>
        </w:rPr>
        <w:tab/>
        <w:t>Roxana KEDEI</w:t>
      </w:r>
    </w:p>
    <w:p w:rsidR="007D7DA0" w:rsidRDefault="007D7DA0" w:rsidP="00195A91">
      <w:pPr>
        <w:rPr>
          <w:sz w:val="26"/>
          <w:szCs w:val="26"/>
          <w:lang w:val="ro-RO"/>
        </w:rPr>
      </w:pPr>
    </w:p>
    <w:p w:rsidR="008E173C" w:rsidRDefault="007D7DA0" w:rsidP="00195A91">
      <w:pPr>
        <w:rPr>
          <w:sz w:val="26"/>
          <w:szCs w:val="26"/>
          <w:lang w:val="ro-RO"/>
        </w:rPr>
      </w:pPr>
      <w:r>
        <w:rPr>
          <w:sz w:val="26"/>
          <w:szCs w:val="26"/>
          <w:lang w:val="ro-RO"/>
        </w:rPr>
        <w:tab/>
      </w:r>
      <w:r>
        <w:rPr>
          <w:sz w:val="26"/>
          <w:szCs w:val="26"/>
          <w:lang w:val="ro-RO"/>
        </w:rPr>
        <w:tab/>
        <w:t>Responsabil contract,</w:t>
      </w:r>
    </w:p>
    <w:p w:rsidR="00CF5711" w:rsidRPr="00195A91" w:rsidRDefault="008E173C" w:rsidP="00195A91">
      <w:pPr>
        <w:rPr>
          <w:sz w:val="26"/>
          <w:szCs w:val="26"/>
          <w:lang w:val="ro-RO"/>
        </w:rPr>
        <w:sectPr w:rsidR="00CF5711" w:rsidRPr="00195A91" w:rsidSect="003A09AA">
          <w:footerReference w:type="even" r:id="rId8"/>
          <w:footerReference w:type="default" r:id="rId9"/>
          <w:type w:val="oddPage"/>
          <w:pgSz w:w="11906" w:h="16838" w:code="9"/>
          <w:pgMar w:top="851" w:right="707" w:bottom="907" w:left="1418" w:header="731" w:footer="907" w:gutter="0"/>
          <w:pgNumType w:start="1"/>
          <w:cols w:space="708"/>
        </w:sectPr>
      </w:pPr>
      <w:r>
        <w:rPr>
          <w:sz w:val="26"/>
          <w:szCs w:val="26"/>
          <w:lang w:val="ro-RO"/>
        </w:rPr>
        <w:t xml:space="preserve">                      Virginia IOANITESCU</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EE04A2" w:rsidRDefault="00EE04A2" w:rsidP="00AF237E">
      <w:pPr>
        <w:pStyle w:val="Heading1"/>
        <w:jc w:val="center"/>
        <w:rPr>
          <w:lang w:val="es-ES"/>
        </w:rPr>
      </w:pPr>
    </w:p>
    <w:p w:rsidR="00CF5711" w:rsidRDefault="00CF5711" w:rsidP="00AF237E">
      <w:pPr>
        <w:pStyle w:val="Heading1"/>
        <w:jc w:val="center"/>
        <w:rPr>
          <w:lang w:val="es-ES"/>
        </w:rPr>
      </w:pPr>
      <w:r w:rsidRPr="00887F0A">
        <w:rPr>
          <w:lang w:val="es-ES"/>
        </w:rPr>
        <w:t>LISTA DE CANTITĂŢI DE LUCRĂRI</w:t>
      </w:r>
    </w:p>
    <w:p w:rsidR="00EE04A2" w:rsidRPr="00EE04A2" w:rsidRDefault="00EE04A2" w:rsidP="00EE04A2">
      <w:pPr>
        <w:rPr>
          <w:lang w:val="es-ES"/>
        </w:rPr>
      </w:pPr>
    </w:p>
    <w:p w:rsidR="00CF5711" w:rsidRPr="00887F0A" w:rsidRDefault="00CF5711" w:rsidP="00AF237E">
      <w:pPr>
        <w:rPr>
          <w:b/>
          <w:sz w:val="16"/>
          <w:lang w:val="es-ES"/>
        </w:rPr>
      </w:pPr>
    </w:p>
    <w:tbl>
      <w:tblPr>
        <w:tblW w:w="13549"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670"/>
        <w:gridCol w:w="1003"/>
        <w:gridCol w:w="1265"/>
        <w:gridCol w:w="1286"/>
        <w:gridCol w:w="1276"/>
        <w:gridCol w:w="1170"/>
        <w:gridCol w:w="1170"/>
      </w:tblGrid>
      <w:tr w:rsidR="00CF5711" w:rsidRPr="00216657" w:rsidTr="00EE04A2">
        <w:trPr>
          <w:cantSplit/>
          <w:trHeight w:val="630"/>
        </w:trPr>
        <w:tc>
          <w:tcPr>
            <w:tcW w:w="709" w:type="dxa"/>
            <w:vMerge w:val="restart"/>
            <w:tcBorders>
              <w:top w:val="single" w:sz="6" w:space="0" w:color="auto"/>
              <w:left w:val="single" w:sz="6" w:space="0" w:color="auto"/>
              <w:bottom w:val="single" w:sz="6" w:space="0" w:color="auto"/>
              <w:right w:val="single" w:sz="6" w:space="0" w:color="auto"/>
            </w:tcBorders>
          </w:tcPr>
          <w:p w:rsidR="00CF5711" w:rsidRPr="00887F0A" w:rsidRDefault="00CF5711" w:rsidP="00AF237E">
            <w:pPr>
              <w:jc w:val="center"/>
              <w:rPr>
                <w:sz w:val="22"/>
                <w:szCs w:val="22"/>
                <w:lang w:val="es-ES"/>
              </w:rPr>
            </w:pPr>
          </w:p>
          <w:p w:rsidR="00CF5711" w:rsidRPr="00216657" w:rsidRDefault="00CF5711" w:rsidP="00AF237E">
            <w:pPr>
              <w:jc w:val="center"/>
              <w:rPr>
                <w:sz w:val="22"/>
                <w:szCs w:val="22"/>
              </w:rPr>
            </w:pPr>
            <w:r w:rsidRPr="00216657">
              <w:rPr>
                <w:sz w:val="22"/>
                <w:szCs w:val="22"/>
              </w:rPr>
              <w:t>NR</w:t>
            </w:r>
          </w:p>
          <w:p w:rsidR="00CF5711" w:rsidRPr="00216657" w:rsidRDefault="00CF5711" w:rsidP="00AF237E">
            <w:pPr>
              <w:jc w:val="center"/>
              <w:rPr>
                <w:sz w:val="22"/>
                <w:szCs w:val="22"/>
              </w:rPr>
            </w:pPr>
            <w:r w:rsidRPr="00216657">
              <w:rPr>
                <w:sz w:val="22"/>
                <w:szCs w:val="22"/>
              </w:rPr>
              <w:t>CRT</w:t>
            </w:r>
          </w:p>
        </w:tc>
        <w:tc>
          <w:tcPr>
            <w:tcW w:w="5670"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DENUMIREA LUCRĂRII</w:t>
            </w:r>
          </w:p>
        </w:tc>
        <w:tc>
          <w:tcPr>
            <w:tcW w:w="1003"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UM</w:t>
            </w:r>
          </w:p>
        </w:tc>
        <w:tc>
          <w:tcPr>
            <w:tcW w:w="1265" w:type="dxa"/>
            <w:vMerge w:val="restart"/>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CANTI</w:t>
            </w:r>
          </w:p>
          <w:p w:rsidR="00CF5711" w:rsidRPr="00216657" w:rsidRDefault="00CF5711" w:rsidP="00AF237E">
            <w:pPr>
              <w:jc w:val="center"/>
              <w:rPr>
                <w:sz w:val="22"/>
                <w:szCs w:val="22"/>
              </w:rPr>
            </w:pPr>
            <w:r w:rsidRPr="00216657">
              <w:rPr>
                <w:sz w:val="22"/>
                <w:szCs w:val="22"/>
              </w:rPr>
              <w:t>TATE</w:t>
            </w:r>
          </w:p>
        </w:tc>
        <w:tc>
          <w:tcPr>
            <w:tcW w:w="2562" w:type="dxa"/>
            <w:gridSpan w:val="2"/>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p>
          <w:p w:rsidR="00CF5711" w:rsidRPr="00216657" w:rsidRDefault="00CF5711" w:rsidP="00AF237E">
            <w:pPr>
              <w:jc w:val="center"/>
              <w:rPr>
                <w:sz w:val="22"/>
                <w:szCs w:val="22"/>
              </w:rPr>
            </w:pPr>
            <w:r w:rsidRPr="00216657">
              <w:rPr>
                <w:sz w:val="22"/>
                <w:szCs w:val="22"/>
              </w:rPr>
              <w:t>PRET ( LEI )</w:t>
            </w:r>
          </w:p>
        </w:tc>
        <w:tc>
          <w:tcPr>
            <w:tcW w:w="2340" w:type="dxa"/>
            <w:gridSpan w:val="2"/>
            <w:tcBorders>
              <w:top w:val="single" w:sz="6" w:space="0" w:color="auto"/>
              <w:left w:val="single" w:sz="6" w:space="0" w:color="auto"/>
              <w:right w:val="single" w:sz="6" w:space="0" w:color="auto"/>
            </w:tcBorders>
          </w:tcPr>
          <w:p w:rsidR="00CF5711" w:rsidRPr="00216657" w:rsidRDefault="00CF5711" w:rsidP="00AF237E">
            <w:pPr>
              <w:jc w:val="center"/>
              <w:rPr>
                <w:sz w:val="22"/>
                <w:szCs w:val="22"/>
                <w:lang w:val="it-IT"/>
              </w:rPr>
            </w:pPr>
            <w:r>
              <w:rPr>
                <w:sz w:val="22"/>
                <w:szCs w:val="22"/>
                <w:lang w:val="it-IT"/>
              </w:rPr>
              <w:t>Din care</w:t>
            </w:r>
          </w:p>
        </w:tc>
      </w:tr>
      <w:tr w:rsidR="00CF5711" w:rsidTr="00EE04A2">
        <w:trPr>
          <w:cantSplit/>
        </w:trPr>
        <w:tc>
          <w:tcPr>
            <w:tcW w:w="709"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5670"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003"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265" w:type="dxa"/>
            <w:vMerge/>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lang w:val="it-IT"/>
              </w:rPr>
            </w:pPr>
          </w:p>
        </w:tc>
        <w:tc>
          <w:tcPr>
            <w:tcW w:w="128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UNITAR</w:t>
            </w:r>
          </w:p>
        </w:tc>
        <w:tc>
          <w:tcPr>
            <w:tcW w:w="1276" w:type="dxa"/>
            <w:tcBorders>
              <w:top w:val="single" w:sz="6" w:space="0" w:color="auto"/>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sidRPr="00216657">
              <w:rPr>
                <w:sz w:val="22"/>
                <w:szCs w:val="22"/>
              </w:rPr>
              <w:t>TOTAL</w:t>
            </w:r>
          </w:p>
        </w:tc>
        <w:tc>
          <w:tcPr>
            <w:tcW w:w="117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Contractant general</w:t>
            </w:r>
          </w:p>
        </w:tc>
        <w:tc>
          <w:tcPr>
            <w:tcW w:w="1170" w:type="dxa"/>
            <w:tcBorders>
              <w:left w:val="single" w:sz="6" w:space="0" w:color="auto"/>
              <w:bottom w:val="single" w:sz="6" w:space="0" w:color="auto"/>
              <w:right w:val="single" w:sz="6" w:space="0" w:color="auto"/>
            </w:tcBorders>
          </w:tcPr>
          <w:p w:rsidR="00CF5711" w:rsidRPr="00216657" w:rsidRDefault="00CF5711" w:rsidP="00AF237E">
            <w:pPr>
              <w:jc w:val="center"/>
              <w:rPr>
                <w:sz w:val="22"/>
                <w:szCs w:val="22"/>
              </w:rPr>
            </w:pPr>
            <w:r>
              <w:rPr>
                <w:sz w:val="22"/>
                <w:szCs w:val="22"/>
              </w:rPr>
              <w:t>Subcontractant</w:t>
            </w:r>
          </w:p>
        </w:tc>
      </w:tr>
      <w:tr w:rsidR="00CF5711" w:rsidTr="00EE04A2">
        <w:tc>
          <w:tcPr>
            <w:tcW w:w="709"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1</w:t>
            </w:r>
          </w:p>
        </w:tc>
        <w:tc>
          <w:tcPr>
            <w:tcW w:w="5670"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2</w:t>
            </w:r>
          </w:p>
        </w:tc>
        <w:tc>
          <w:tcPr>
            <w:tcW w:w="1003"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3</w:t>
            </w:r>
          </w:p>
        </w:tc>
        <w:tc>
          <w:tcPr>
            <w:tcW w:w="1265"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4</w:t>
            </w:r>
          </w:p>
        </w:tc>
        <w:tc>
          <w:tcPr>
            <w:tcW w:w="128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5</w:t>
            </w:r>
          </w:p>
        </w:tc>
        <w:tc>
          <w:tcPr>
            <w:tcW w:w="1276" w:type="dxa"/>
            <w:tcBorders>
              <w:top w:val="single" w:sz="6" w:space="0" w:color="auto"/>
              <w:left w:val="single" w:sz="6" w:space="0" w:color="auto"/>
              <w:bottom w:val="nil"/>
              <w:right w:val="single" w:sz="6" w:space="0" w:color="auto"/>
            </w:tcBorders>
          </w:tcPr>
          <w:p w:rsidR="00CF5711" w:rsidRPr="00216657" w:rsidRDefault="00CF5711" w:rsidP="00AF237E">
            <w:pPr>
              <w:jc w:val="center"/>
              <w:rPr>
                <w:sz w:val="22"/>
                <w:szCs w:val="22"/>
              </w:rPr>
            </w:pPr>
            <w:r w:rsidRPr="00216657">
              <w:rPr>
                <w:sz w:val="22"/>
                <w:szCs w:val="22"/>
              </w:rPr>
              <w:t>6</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7</w:t>
            </w:r>
          </w:p>
        </w:tc>
        <w:tc>
          <w:tcPr>
            <w:tcW w:w="1170" w:type="dxa"/>
            <w:tcBorders>
              <w:top w:val="single" w:sz="6" w:space="0" w:color="auto"/>
              <w:left w:val="single" w:sz="6" w:space="0" w:color="auto"/>
              <w:right w:val="single" w:sz="6" w:space="0" w:color="auto"/>
            </w:tcBorders>
          </w:tcPr>
          <w:p w:rsidR="00CF5711" w:rsidRPr="00216657" w:rsidRDefault="00CF5711" w:rsidP="00AF237E">
            <w:pPr>
              <w:jc w:val="center"/>
              <w:rPr>
                <w:sz w:val="22"/>
                <w:szCs w:val="22"/>
              </w:rPr>
            </w:pPr>
            <w:r>
              <w:rPr>
                <w:sz w:val="22"/>
                <w:szCs w:val="22"/>
              </w:rPr>
              <w:t>8</w:t>
            </w: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5D2251" w:rsidRDefault="00287D79" w:rsidP="00287D79">
            <w:pPr>
              <w:jc w:val="both"/>
              <w:rPr>
                <w:sz w:val="26"/>
                <w:szCs w:val="26"/>
              </w:rPr>
            </w:pPr>
            <w:r w:rsidRPr="005D2251">
              <w:rPr>
                <w:sz w:val="26"/>
                <w:szCs w:val="26"/>
              </w:rPr>
              <w:t>Spargere sapa de ciment</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mc</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0.072</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5D2251" w:rsidRDefault="00287D79" w:rsidP="00287D79">
            <w:pPr>
              <w:jc w:val="both"/>
              <w:rPr>
                <w:sz w:val="26"/>
                <w:szCs w:val="26"/>
              </w:rPr>
            </w:pPr>
            <w:r w:rsidRPr="005D2251">
              <w:rPr>
                <w:sz w:val="26"/>
                <w:szCs w:val="26"/>
              </w:rPr>
              <w:t>Tran</w:t>
            </w:r>
            <w:r w:rsidR="009E44E0" w:rsidRPr="005D2251">
              <w:rPr>
                <w:sz w:val="26"/>
                <w:szCs w:val="26"/>
              </w:rPr>
              <w:t>s</w:t>
            </w:r>
            <w:r w:rsidRPr="005D2251">
              <w:rPr>
                <w:sz w:val="26"/>
                <w:szCs w:val="26"/>
              </w:rPr>
              <w:t>port moloz prin purtare directa pe distanta de 25 m (verticala)</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t</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0.13</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rPr>
          <w:trHeight w:val="435"/>
        </w:trPr>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5D2251" w:rsidRDefault="00287D79" w:rsidP="00287D79">
            <w:pPr>
              <w:jc w:val="both"/>
              <w:rPr>
                <w:sz w:val="26"/>
                <w:szCs w:val="26"/>
              </w:rPr>
            </w:pPr>
            <w:r w:rsidRPr="005D2251">
              <w:rPr>
                <w:sz w:val="26"/>
                <w:szCs w:val="26"/>
              </w:rPr>
              <w:t>Tran</w:t>
            </w:r>
            <w:r w:rsidR="009E44E0" w:rsidRPr="005D2251">
              <w:rPr>
                <w:sz w:val="26"/>
                <w:szCs w:val="26"/>
              </w:rPr>
              <w:t>s</w:t>
            </w:r>
            <w:r w:rsidRPr="005D2251">
              <w:rPr>
                <w:sz w:val="26"/>
                <w:szCs w:val="26"/>
              </w:rPr>
              <w:t>port moloz prin purtare directa pe distanta de 50 m (orizontala)</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t</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0.13</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Forare gauri pentru ancore chimice</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buc</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24</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 xml:space="preserve">Montare ancore chimice </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buc</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24</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 xml:space="preserve">Montare profile metalice prin sudura </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kg</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130</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 xml:space="preserve">Grunduire profile metalice </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kg</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130</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Montare tabla cutata (3,4mp)</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kg</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26</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Montare conectori tip Nelson</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kg</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22</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Armare planseu</w:t>
            </w:r>
          </w:p>
        </w:tc>
        <w:tc>
          <w:tcPr>
            <w:tcW w:w="1003"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kg</w:t>
            </w:r>
          </w:p>
        </w:tc>
        <w:tc>
          <w:tcPr>
            <w:tcW w:w="1265" w:type="dxa"/>
            <w:tcBorders>
              <w:top w:val="single" w:sz="6" w:space="0" w:color="auto"/>
              <w:left w:val="single" w:sz="6" w:space="0" w:color="auto"/>
              <w:bottom w:val="single" w:sz="6" w:space="0" w:color="auto"/>
              <w:right w:val="single" w:sz="6" w:space="0" w:color="auto"/>
            </w:tcBorders>
            <w:vAlign w:val="center"/>
          </w:tcPr>
          <w:p w:rsidR="00287D79" w:rsidRPr="00EE04A2" w:rsidRDefault="00287D79" w:rsidP="00287D79">
            <w:pPr>
              <w:jc w:val="center"/>
              <w:rPr>
                <w:sz w:val="26"/>
                <w:szCs w:val="26"/>
              </w:rPr>
            </w:pPr>
            <w:r w:rsidRPr="00EE04A2">
              <w:rPr>
                <w:sz w:val="26"/>
                <w:szCs w:val="26"/>
              </w:rPr>
              <w:t>65</w:t>
            </w:r>
          </w:p>
        </w:tc>
        <w:tc>
          <w:tcPr>
            <w:tcW w:w="128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c>
          <w:tcPr>
            <w:tcW w:w="1170" w:type="dxa"/>
            <w:tcBorders>
              <w:left w:val="single" w:sz="6" w:space="0" w:color="auto"/>
              <w:right w:val="single" w:sz="6" w:space="0" w:color="auto"/>
            </w:tcBorders>
          </w:tcPr>
          <w:p w:rsidR="00287D79" w:rsidRDefault="00287D79" w:rsidP="00AF237E">
            <w:pPr>
              <w:rPr>
                <w:sz w:val="40"/>
              </w:rPr>
            </w:pPr>
          </w:p>
        </w:tc>
      </w:tr>
      <w:tr w:rsidR="00287D79" w:rsidTr="00EE04A2">
        <w:tc>
          <w:tcPr>
            <w:tcW w:w="709" w:type="dxa"/>
            <w:tcBorders>
              <w:top w:val="single" w:sz="6" w:space="0" w:color="auto"/>
              <w:left w:val="single" w:sz="6" w:space="0" w:color="auto"/>
              <w:bottom w:val="single" w:sz="4" w:space="0" w:color="auto"/>
              <w:right w:val="single" w:sz="6"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6" w:space="0" w:color="auto"/>
              <w:left w:val="single" w:sz="6" w:space="0" w:color="auto"/>
              <w:bottom w:val="single" w:sz="4" w:space="0" w:color="auto"/>
              <w:right w:val="single" w:sz="6" w:space="0" w:color="auto"/>
            </w:tcBorders>
            <w:vAlign w:val="center"/>
          </w:tcPr>
          <w:p w:rsidR="00287D79" w:rsidRPr="00EE04A2" w:rsidRDefault="00287D79" w:rsidP="00287D79">
            <w:pPr>
              <w:jc w:val="both"/>
              <w:rPr>
                <w:sz w:val="26"/>
                <w:szCs w:val="26"/>
              </w:rPr>
            </w:pPr>
            <w:r w:rsidRPr="00EE04A2">
              <w:rPr>
                <w:sz w:val="26"/>
                <w:szCs w:val="26"/>
              </w:rPr>
              <w:t>Turnare beton C20/25</w:t>
            </w:r>
          </w:p>
        </w:tc>
        <w:tc>
          <w:tcPr>
            <w:tcW w:w="1003" w:type="dxa"/>
            <w:tcBorders>
              <w:top w:val="single" w:sz="6" w:space="0" w:color="auto"/>
              <w:left w:val="single" w:sz="6" w:space="0" w:color="auto"/>
              <w:bottom w:val="single" w:sz="4" w:space="0" w:color="auto"/>
              <w:right w:val="single" w:sz="6" w:space="0" w:color="auto"/>
            </w:tcBorders>
            <w:vAlign w:val="bottom"/>
          </w:tcPr>
          <w:p w:rsidR="00287D79" w:rsidRPr="00EE04A2" w:rsidRDefault="00287D79" w:rsidP="00287D79">
            <w:pPr>
              <w:jc w:val="center"/>
              <w:rPr>
                <w:sz w:val="26"/>
                <w:szCs w:val="26"/>
              </w:rPr>
            </w:pPr>
            <w:r w:rsidRPr="00EE04A2">
              <w:rPr>
                <w:sz w:val="26"/>
                <w:szCs w:val="26"/>
              </w:rPr>
              <w:t>mc</w:t>
            </w:r>
          </w:p>
        </w:tc>
        <w:tc>
          <w:tcPr>
            <w:tcW w:w="1265" w:type="dxa"/>
            <w:tcBorders>
              <w:top w:val="single" w:sz="6" w:space="0" w:color="auto"/>
              <w:left w:val="single" w:sz="6" w:space="0" w:color="auto"/>
              <w:bottom w:val="single" w:sz="4" w:space="0" w:color="auto"/>
              <w:right w:val="single" w:sz="6" w:space="0" w:color="auto"/>
            </w:tcBorders>
            <w:vAlign w:val="bottom"/>
          </w:tcPr>
          <w:p w:rsidR="00287D79" w:rsidRPr="00EE04A2" w:rsidRDefault="00287D79" w:rsidP="00287D79">
            <w:pPr>
              <w:jc w:val="center"/>
              <w:rPr>
                <w:sz w:val="26"/>
                <w:szCs w:val="26"/>
              </w:rPr>
            </w:pPr>
            <w:r w:rsidRPr="00EE04A2">
              <w:rPr>
                <w:sz w:val="26"/>
                <w:szCs w:val="26"/>
              </w:rPr>
              <w:t>0.5</w:t>
            </w:r>
          </w:p>
        </w:tc>
        <w:tc>
          <w:tcPr>
            <w:tcW w:w="1286" w:type="dxa"/>
            <w:tcBorders>
              <w:top w:val="single" w:sz="6" w:space="0" w:color="auto"/>
              <w:left w:val="single" w:sz="6" w:space="0" w:color="auto"/>
              <w:bottom w:val="single" w:sz="4" w:space="0" w:color="auto"/>
              <w:right w:val="single" w:sz="6" w:space="0" w:color="auto"/>
            </w:tcBorders>
          </w:tcPr>
          <w:p w:rsidR="00287D79" w:rsidRDefault="00287D79" w:rsidP="00AF237E">
            <w:pPr>
              <w:rPr>
                <w:sz w:val="40"/>
              </w:rPr>
            </w:pPr>
          </w:p>
        </w:tc>
        <w:tc>
          <w:tcPr>
            <w:tcW w:w="1276" w:type="dxa"/>
            <w:tcBorders>
              <w:top w:val="single" w:sz="6" w:space="0" w:color="auto"/>
              <w:left w:val="single" w:sz="6" w:space="0" w:color="auto"/>
              <w:bottom w:val="single" w:sz="4" w:space="0" w:color="auto"/>
              <w:right w:val="single" w:sz="6" w:space="0" w:color="auto"/>
            </w:tcBorders>
          </w:tcPr>
          <w:p w:rsidR="00287D79" w:rsidRDefault="00287D79" w:rsidP="00AF237E">
            <w:pPr>
              <w:rPr>
                <w:sz w:val="40"/>
              </w:rPr>
            </w:pPr>
          </w:p>
        </w:tc>
        <w:tc>
          <w:tcPr>
            <w:tcW w:w="1170" w:type="dxa"/>
            <w:tcBorders>
              <w:left w:val="single" w:sz="6" w:space="0" w:color="auto"/>
              <w:bottom w:val="single" w:sz="4" w:space="0" w:color="auto"/>
              <w:right w:val="single" w:sz="6" w:space="0" w:color="auto"/>
            </w:tcBorders>
          </w:tcPr>
          <w:p w:rsidR="00287D79" w:rsidRDefault="00287D79" w:rsidP="00AF237E">
            <w:pPr>
              <w:rPr>
                <w:sz w:val="40"/>
              </w:rPr>
            </w:pPr>
          </w:p>
        </w:tc>
        <w:tc>
          <w:tcPr>
            <w:tcW w:w="1170" w:type="dxa"/>
            <w:tcBorders>
              <w:left w:val="single" w:sz="6" w:space="0" w:color="auto"/>
              <w:bottom w:val="single" w:sz="4" w:space="0" w:color="auto"/>
              <w:right w:val="single" w:sz="6" w:space="0" w:color="auto"/>
            </w:tcBorders>
          </w:tcPr>
          <w:p w:rsidR="00287D79" w:rsidRDefault="00287D79" w:rsidP="00AF237E">
            <w:pPr>
              <w:rPr>
                <w:sz w:val="40"/>
              </w:rPr>
            </w:pPr>
          </w:p>
        </w:tc>
      </w:tr>
      <w:tr w:rsidR="00287D79" w:rsidTr="00EE04A2">
        <w:tc>
          <w:tcPr>
            <w:tcW w:w="709" w:type="dxa"/>
            <w:tcBorders>
              <w:top w:val="single" w:sz="4" w:space="0" w:color="auto"/>
              <w:left w:val="single" w:sz="4" w:space="0" w:color="auto"/>
              <w:bottom w:val="single" w:sz="4" w:space="0" w:color="auto"/>
              <w:right w:val="single" w:sz="4" w:space="0" w:color="auto"/>
            </w:tcBorders>
            <w:vAlign w:val="center"/>
          </w:tcPr>
          <w:p w:rsidR="00287D79" w:rsidRPr="005D2251" w:rsidRDefault="00287D79" w:rsidP="00287D79">
            <w:pPr>
              <w:numPr>
                <w:ilvl w:val="0"/>
                <w:numId w:val="35"/>
              </w:numPr>
              <w:ind w:left="357" w:hanging="357"/>
              <w:jc w:val="center"/>
              <w:rPr>
                <w:sz w:val="26"/>
                <w:szCs w:val="26"/>
              </w:rPr>
            </w:pPr>
          </w:p>
        </w:tc>
        <w:tc>
          <w:tcPr>
            <w:tcW w:w="5670" w:type="dxa"/>
            <w:tcBorders>
              <w:top w:val="single" w:sz="4" w:space="0" w:color="auto"/>
              <w:left w:val="single" w:sz="4" w:space="0" w:color="auto"/>
              <w:bottom w:val="single" w:sz="4" w:space="0" w:color="auto"/>
              <w:right w:val="single" w:sz="4" w:space="0" w:color="auto"/>
            </w:tcBorders>
            <w:vAlign w:val="center"/>
          </w:tcPr>
          <w:p w:rsidR="00287D79" w:rsidRPr="005D2251" w:rsidRDefault="00287D79" w:rsidP="00287D79">
            <w:pPr>
              <w:jc w:val="both"/>
              <w:rPr>
                <w:sz w:val="26"/>
                <w:szCs w:val="26"/>
              </w:rPr>
            </w:pPr>
            <w:r w:rsidRPr="005D2251">
              <w:rPr>
                <w:sz w:val="26"/>
                <w:szCs w:val="26"/>
              </w:rPr>
              <w:t>Tran</w:t>
            </w:r>
            <w:r w:rsidR="00B77F8F" w:rsidRPr="005D2251">
              <w:rPr>
                <w:sz w:val="26"/>
                <w:szCs w:val="26"/>
              </w:rPr>
              <w:t>s</w:t>
            </w:r>
            <w:r w:rsidRPr="005D2251">
              <w:rPr>
                <w:sz w:val="26"/>
                <w:szCs w:val="26"/>
              </w:rPr>
              <w:t>port moloz prin purtare directa pe distanta de 25 m (verticala)</w:t>
            </w:r>
          </w:p>
        </w:tc>
        <w:tc>
          <w:tcPr>
            <w:tcW w:w="1003" w:type="dxa"/>
            <w:tcBorders>
              <w:top w:val="single" w:sz="4" w:space="0" w:color="auto"/>
              <w:left w:val="single" w:sz="4" w:space="0" w:color="auto"/>
              <w:bottom w:val="single" w:sz="4" w:space="0" w:color="auto"/>
              <w:right w:val="single" w:sz="4" w:space="0" w:color="auto"/>
            </w:tcBorders>
            <w:vAlign w:val="bottom"/>
          </w:tcPr>
          <w:p w:rsidR="00287D79" w:rsidRPr="00EE04A2" w:rsidRDefault="00287D79" w:rsidP="00287D79">
            <w:pPr>
              <w:jc w:val="center"/>
              <w:rPr>
                <w:sz w:val="26"/>
                <w:szCs w:val="26"/>
              </w:rPr>
            </w:pPr>
            <w:r w:rsidRPr="00EE04A2">
              <w:rPr>
                <w:sz w:val="26"/>
                <w:szCs w:val="26"/>
              </w:rPr>
              <w:t>t</w:t>
            </w:r>
          </w:p>
        </w:tc>
        <w:tc>
          <w:tcPr>
            <w:tcW w:w="1265" w:type="dxa"/>
            <w:tcBorders>
              <w:top w:val="single" w:sz="4" w:space="0" w:color="auto"/>
              <w:left w:val="single" w:sz="4" w:space="0" w:color="auto"/>
              <w:bottom w:val="single" w:sz="4" w:space="0" w:color="auto"/>
              <w:right w:val="single" w:sz="4" w:space="0" w:color="auto"/>
            </w:tcBorders>
            <w:vAlign w:val="bottom"/>
          </w:tcPr>
          <w:p w:rsidR="00287D79" w:rsidRPr="00EE04A2" w:rsidRDefault="00287D79" w:rsidP="00287D79">
            <w:pPr>
              <w:jc w:val="center"/>
              <w:rPr>
                <w:sz w:val="26"/>
                <w:szCs w:val="26"/>
              </w:rPr>
            </w:pPr>
            <w:r w:rsidRPr="00EE04A2">
              <w:rPr>
                <w:sz w:val="26"/>
                <w:szCs w:val="26"/>
              </w:rPr>
              <w:t>1.33</w:t>
            </w:r>
          </w:p>
        </w:tc>
        <w:tc>
          <w:tcPr>
            <w:tcW w:w="1286"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276"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170"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170"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r>
      <w:tr w:rsidR="00287D79" w:rsidTr="00EE04A2">
        <w:tc>
          <w:tcPr>
            <w:tcW w:w="709" w:type="dxa"/>
            <w:tcBorders>
              <w:top w:val="single" w:sz="4" w:space="0" w:color="auto"/>
              <w:left w:val="single" w:sz="4" w:space="0" w:color="auto"/>
              <w:bottom w:val="single" w:sz="4" w:space="0" w:color="auto"/>
              <w:right w:val="single" w:sz="4" w:space="0" w:color="auto"/>
            </w:tcBorders>
            <w:vAlign w:val="center"/>
          </w:tcPr>
          <w:p w:rsidR="00287D79" w:rsidRPr="00EE04A2" w:rsidRDefault="00287D79" w:rsidP="00287D79">
            <w:pPr>
              <w:numPr>
                <w:ilvl w:val="0"/>
                <w:numId w:val="35"/>
              </w:numPr>
              <w:ind w:left="357" w:hanging="357"/>
              <w:jc w:val="center"/>
              <w:rPr>
                <w:sz w:val="26"/>
                <w:szCs w:val="26"/>
              </w:rPr>
            </w:pPr>
          </w:p>
        </w:tc>
        <w:tc>
          <w:tcPr>
            <w:tcW w:w="5670" w:type="dxa"/>
            <w:tcBorders>
              <w:top w:val="single" w:sz="4" w:space="0" w:color="auto"/>
              <w:left w:val="single" w:sz="4" w:space="0" w:color="auto"/>
              <w:bottom w:val="single" w:sz="4" w:space="0" w:color="auto"/>
              <w:right w:val="single" w:sz="4" w:space="0" w:color="auto"/>
            </w:tcBorders>
            <w:vAlign w:val="center"/>
          </w:tcPr>
          <w:p w:rsidR="00287D79" w:rsidRPr="00EE04A2" w:rsidRDefault="00287D79" w:rsidP="00744B78">
            <w:pPr>
              <w:jc w:val="both"/>
              <w:rPr>
                <w:sz w:val="26"/>
                <w:szCs w:val="26"/>
              </w:rPr>
            </w:pPr>
            <w:r w:rsidRPr="00EE04A2">
              <w:rPr>
                <w:sz w:val="26"/>
                <w:szCs w:val="26"/>
              </w:rPr>
              <w:t>Tran</w:t>
            </w:r>
            <w:r w:rsidR="00BF10D0">
              <w:rPr>
                <w:sz w:val="26"/>
                <w:szCs w:val="26"/>
              </w:rPr>
              <w:t>s</w:t>
            </w:r>
            <w:r w:rsidRPr="00EE04A2">
              <w:rPr>
                <w:sz w:val="26"/>
                <w:szCs w:val="26"/>
              </w:rPr>
              <w:t xml:space="preserve">port moloz prin purtare </w:t>
            </w:r>
            <w:r w:rsidR="00744B78">
              <w:rPr>
                <w:sz w:val="26"/>
                <w:szCs w:val="26"/>
              </w:rPr>
              <w:t>direct</w:t>
            </w:r>
            <w:r w:rsidR="00BF10D0">
              <w:rPr>
                <w:sz w:val="26"/>
                <w:szCs w:val="26"/>
              </w:rPr>
              <w:t>a</w:t>
            </w:r>
            <w:r w:rsidR="00744B78">
              <w:rPr>
                <w:sz w:val="26"/>
                <w:szCs w:val="26"/>
              </w:rPr>
              <w:t xml:space="preserve"> </w:t>
            </w:r>
            <w:r w:rsidR="00BF10D0">
              <w:rPr>
                <w:sz w:val="26"/>
                <w:szCs w:val="26"/>
              </w:rPr>
              <w:t>pe</w:t>
            </w:r>
            <w:r w:rsidRPr="00EE04A2">
              <w:rPr>
                <w:sz w:val="26"/>
                <w:szCs w:val="26"/>
              </w:rPr>
              <w:t xml:space="preserve"> distanta de 50 m (orizontala)</w:t>
            </w:r>
          </w:p>
        </w:tc>
        <w:tc>
          <w:tcPr>
            <w:tcW w:w="1003" w:type="dxa"/>
            <w:tcBorders>
              <w:top w:val="single" w:sz="4" w:space="0" w:color="auto"/>
              <w:left w:val="single" w:sz="4" w:space="0" w:color="auto"/>
              <w:bottom w:val="single" w:sz="4" w:space="0" w:color="auto"/>
              <w:right w:val="single" w:sz="4" w:space="0" w:color="auto"/>
            </w:tcBorders>
            <w:vAlign w:val="center"/>
          </w:tcPr>
          <w:p w:rsidR="00287D79" w:rsidRPr="00EE04A2" w:rsidRDefault="00287D79" w:rsidP="00287D79">
            <w:pPr>
              <w:jc w:val="center"/>
              <w:rPr>
                <w:sz w:val="26"/>
                <w:szCs w:val="26"/>
              </w:rPr>
            </w:pPr>
            <w:r w:rsidRPr="00EE04A2">
              <w:rPr>
                <w:sz w:val="26"/>
                <w:szCs w:val="26"/>
              </w:rPr>
              <w:t>t</w:t>
            </w:r>
          </w:p>
        </w:tc>
        <w:tc>
          <w:tcPr>
            <w:tcW w:w="1265" w:type="dxa"/>
            <w:tcBorders>
              <w:top w:val="single" w:sz="4" w:space="0" w:color="auto"/>
              <w:left w:val="single" w:sz="4" w:space="0" w:color="auto"/>
              <w:bottom w:val="single" w:sz="4" w:space="0" w:color="auto"/>
              <w:right w:val="single" w:sz="4" w:space="0" w:color="auto"/>
            </w:tcBorders>
            <w:vAlign w:val="center"/>
          </w:tcPr>
          <w:p w:rsidR="00287D79" w:rsidRPr="00EE04A2" w:rsidRDefault="00287D79" w:rsidP="00287D79">
            <w:pPr>
              <w:jc w:val="center"/>
              <w:rPr>
                <w:sz w:val="26"/>
                <w:szCs w:val="26"/>
              </w:rPr>
            </w:pPr>
            <w:r w:rsidRPr="00EE04A2">
              <w:rPr>
                <w:sz w:val="26"/>
                <w:szCs w:val="26"/>
              </w:rPr>
              <w:t>1.33</w:t>
            </w:r>
          </w:p>
        </w:tc>
        <w:tc>
          <w:tcPr>
            <w:tcW w:w="1286"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276"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170"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c>
          <w:tcPr>
            <w:tcW w:w="1170" w:type="dxa"/>
            <w:tcBorders>
              <w:top w:val="single" w:sz="4" w:space="0" w:color="auto"/>
              <w:left w:val="single" w:sz="4" w:space="0" w:color="auto"/>
              <w:bottom w:val="single" w:sz="4" w:space="0" w:color="auto"/>
              <w:right w:val="single" w:sz="4" w:space="0" w:color="auto"/>
            </w:tcBorders>
          </w:tcPr>
          <w:p w:rsidR="00287D79" w:rsidRDefault="00287D79" w:rsidP="00AF237E">
            <w:pPr>
              <w:rPr>
                <w:sz w:val="40"/>
              </w:rPr>
            </w:pPr>
          </w:p>
        </w:tc>
      </w:tr>
      <w:tr w:rsidR="00EE04A2" w:rsidTr="00EE04A2">
        <w:tc>
          <w:tcPr>
            <w:tcW w:w="9933" w:type="dxa"/>
            <w:gridSpan w:val="5"/>
            <w:tcBorders>
              <w:top w:val="single" w:sz="6" w:space="0" w:color="auto"/>
              <w:left w:val="single" w:sz="6" w:space="0" w:color="auto"/>
              <w:bottom w:val="single" w:sz="6" w:space="0" w:color="auto"/>
              <w:right w:val="single" w:sz="6" w:space="0" w:color="auto"/>
            </w:tcBorders>
          </w:tcPr>
          <w:p w:rsidR="00EE04A2" w:rsidRPr="00EE04A2" w:rsidRDefault="00EE04A2" w:rsidP="00EE04A2">
            <w:pPr>
              <w:jc w:val="center"/>
              <w:rPr>
                <w:sz w:val="26"/>
                <w:szCs w:val="26"/>
                <w:lang w:val="fr-FR"/>
              </w:rPr>
            </w:pPr>
            <w:r w:rsidRPr="00EE04A2">
              <w:rPr>
                <w:b/>
                <w:sz w:val="26"/>
                <w:szCs w:val="26"/>
                <w:lang w:val="fr-FR"/>
              </w:rPr>
              <w:t>Total lei (fara TVA):</w:t>
            </w:r>
          </w:p>
        </w:tc>
        <w:tc>
          <w:tcPr>
            <w:tcW w:w="1276" w:type="dxa"/>
            <w:tcBorders>
              <w:top w:val="single" w:sz="6" w:space="0" w:color="auto"/>
              <w:left w:val="single" w:sz="6" w:space="0" w:color="auto"/>
              <w:bottom w:val="single" w:sz="6" w:space="0" w:color="auto"/>
              <w:right w:val="single" w:sz="6" w:space="0" w:color="auto"/>
            </w:tcBorders>
          </w:tcPr>
          <w:p w:rsidR="00EE04A2" w:rsidRDefault="00EE04A2" w:rsidP="00AF237E">
            <w:pPr>
              <w:rPr>
                <w:sz w:val="40"/>
                <w:lang w:val="fr-FR"/>
              </w:rPr>
            </w:pPr>
          </w:p>
        </w:tc>
        <w:tc>
          <w:tcPr>
            <w:tcW w:w="2340" w:type="dxa"/>
            <w:gridSpan w:val="2"/>
            <w:tcBorders>
              <w:left w:val="single" w:sz="6" w:space="0" w:color="auto"/>
              <w:bottom w:val="single" w:sz="6" w:space="0" w:color="auto"/>
              <w:right w:val="single" w:sz="6" w:space="0" w:color="auto"/>
            </w:tcBorders>
          </w:tcPr>
          <w:p w:rsidR="00EE04A2" w:rsidRDefault="00EE04A2" w:rsidP="00AF237E">
            <w:pPr>
              <w:rPr>
                <w:sz w:val="40"/>
                <w:lang w:val="fr-FR"/>
              </w:rPr>
            </w:pPr>
          </w:p>
        </w:tc>
      </w:tr>
    </w:tbl>
    <w:p w:rsidR="00CF5711" w:rsidRPr="0003278C" w:rsidRDefault="00CF5711" w:rsidP="00EE04A2">
      <w:pPr>
        <w:tabs>
          <w:tab w:val="left" w:pos="720"/>
          <w:tab w:val="left" w:pos="2235"/>
        </w:tabs>
        <w:jc w:val="both"/>
        <w:rPr>
          <w:sz w:val="24"/>
          <w:szCs w:val="24"/>
          <w:lang w:val="fr-FR"/>
        </w:rPr>
      </w:pPr>
      <w:r>
        <w:rPr>
          <w:lang w:val="fr-FR"/>
        </w:rPr>
        <w:tab/>
      </w:r>
      <w:r w:rsidR="00EE04A2">
        <w:rPr>
          <w:lang w:val="fr-FR"/>
        </w:rPr>
        <w:tab/>
      </w:r>
    </w:p>
    <w:p w:rsidR="00CF5711" w:rsidRDefault="00CF5711" w:rsidP="00AF237E">
      <w:pPr>
        <w:rPr>
          <w:lang w:val="fr-FR"/>
        </w:rPr>
      </w:pPr>
    </w:p>
    <w:p w:rsidR="00CF5711" w:rsidRPr="0003278C" w:rsidRDefault="00CF5711" w:rsidP="00AF237E">
      <w:pPr>
        <w:spacing w:after="120"/>
        <w:rPr>
          <w:b/>
          <w:sz w:val="26"/>
          <w:szCs w:val="26"/>
        </w:rPr>
      </w:pPr>
      <w:r>
        <w:rPr>
          <w:lang w:val="fr-FR"/>
        </w:rPr>
        <w:tab/>
      </w:r>
      <w:r>
        <w:rPr>
          <w:lang w:val="fr-FR"/>
        </w:rPr>
        <w:tab/>
      </w:r>
      <w:r w:rsidR="008504E3">
        <w:rPr>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1A6EEE">
        <w:rPr>
          <w:sz w:val="26"/>
          <w:szCs w:val="26"/>
          <w:lang w:val="fr-FR"/>
        </w:rPr>
        <w:t>Florin Mâ</w:t>
      </w:r>
      <w:r w:rsidR="001B4093">
        <w:rPr>
          <w:sz w:val="26"/>
          <w:szCs w:val="26"/>
          <w:lang w:val="fr-FR"/>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r>
      <w:r w:rsidR="005D2251">
        <w:rPr>
          <w:sz w:val="26"/>
          <w:szCs w:val="26"/>
          <w:lang w:val="fr-FR"/>
        </w:rPr>
        <w:t xml:space="preserve">           </w:t>
      </w:r>
      <w:r w:rsidR="00453AD7">
        <w:rPr>
          <w:sz w:val="26"/>
          <w:szCs w:val="26"/>
          <w:lang w:val="fr-FR"/>
        </w:rPr>
        <w:t>Cristian Dumitru</w:t>
      </w:r>
    </w:p>
    <w:p w:rsidR="00CF5711" w:rsidRDefault="00CF5711"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DERULATOR CONTRACT</w:t>
      </w:r>
      <w:r w:rsidR="00EE04A2">
        <w:rPr>
          <w:sz w:val="26"/>
          <w:szCs w:val="26"/>
          <w:lang w:val="fr-FR"/>
        </w:rPr>
        <w:t>,</w:t>
      </w:r>
    </w:p>
    <w:p w:rsidR="00EE04A2" w:rsidRPr="002C2AEC" w:rsidRDefault="00EE04A2" w:rsidP="00AF237E">
      <w:pPr>
        <w:rPr>
          <w:sz w:val="26"/>
          <w:szCs w:val="26"/>
          <w:lang w:val="fr-FR"/>
        </w:rPr>
      </w:pPr>
      <w:r>
        <w:rPr>
          <w:sz w:val="26"/>
          <w:szCs w:val="26"/>
          <w:lang w:val="fr-FR"/>
        </w:rPr>
        <w:t xml:space="preserve">                                 Eugenia Iosef</w:t>
      </w:r>
    </w:p>
    <w:p w:rsidR="00CF5711" w:rsidRPr="002C2AEC" w:rsidRDefault="00CF5711" w:rsidP="00AF237E">
      <w:pPr>
        <w:ind w:left="1440" w:firstLine="720"/>
        <w:rPr>
          <w:sz w:val="26"/>
          <w:szCs w:val="26"/>
          <w:lang w:val="fr-FR"/>
        </w:rPr>
      </w:pPr>
    </w:p>
    <w:p w:rsidR="00CF5711" w:rsidRDefault="00CF5711" w:rsidP="00EE04A2">
      <w:pPr>
        <w:ind w:left="1440" w:firstLine="720"/>
        <w:rPr>
          <w:sz w:val="26"/>
          <w:szCs w:val="26"/>
          <w:lang w:val="ro-RO"/>
        </w:rPr>
      </w:pPr>
      <w:r w:rsidRPr="002C2AEC">
        <w:rPr>
          <w:sz w:val="26"/>
          <w:szCs w:val="26"/>
          <w:lang w:val="fr-FR"/>
        </w:rPr>
        <w:t>RESPONSABIL ACHIZI</w:t>
      </w:r>
      <w:r w:rsidRPr="0003278C">
        <w:rPr>
          <w:sz w:val="26"/>
          <w:szCs w:val="26"/>
          <w:lang w:val="ro-RO"/>
        </w:rPr>
        <w:t>ŢIE</w:t>
      </w:r>
      <w:r w:rsidR="00EE04A2">
        <w:rPr>
          <w:sz w:val="26"/>
          <w:szCs w:val="26"/>
          <w:lang w:val="ro-RO"/>
        </w:rPr>
        <w:t>,</w:t>
      </w:r>
    </w:p>
    <w:p w:rsidR="00EE04A2" w:rsidRPr="00EE04A2" w:rsidRDefault="00EE04A2" w:rsidP="00EE04A2">
      <w:pPr>
        <w:ind w:left="1440" w:firstLine="720"/>
        <w:rPr>
          <w:sz w:val="26"/>
          <w:szCs w:val="26"/>
          <w:lang w:val="ro-RO"/>
        </w:rPr>
        <w:sectPr w:rsidR="00EE04A2" w:rsidRPr="00EE04A2" w:rsidSect="00EE04A2">
          <w:pgSz w:w="16838" w:h="11906" w:orient="landscape" w:code="9"/>
          <w:pgMar w:top="1474" w:right="962" w:bottom="907" w:left="709" w:header="731" w:footer="907" w:gutter="0"/>
          <w:cols w:space="708"/>
        </w:sectPr>
      </w:pPr>
      <w:r>
        <w:rPr>
          <w:sz w:val="26"/>
          <w:szCs w:val="26"/>
          <w:lang w:val="ro-RO"/>
        </w:rPr>
        <w:t>Valentina Bolocan</w:t>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 xml:space="preserve">CONTRACTUL NR. </w:t>
      </w:r>
      <w:r w:rsidR="00BF10D0">
        <w:rPr>
          <w:caps/>
          <w:sz w:val="22"/>
          <w:szCs w:val="22"/>
          <w:lang w:val="es-ES"/>
        </w:rPr>
        <w:t>…</w:t>
      </w:r>
      <w:r>
        <w:rPr>
          <w:caps/>
          <w:sz w:val="22"/>
          <w:szCs w:val="22"/>
          <w:lang w:val="es-ES"/>
        </w:rPr>
        <w:t>........</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Default="00CF5711" w:rsidP="00AF237E">
      <w:pPr>
        <w:jc w:val="center"/>
        <w:rPr>
          <w:b/>
          <w:u w:val="single"/>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EE04A2" w:rsidRPr="0041297E" w:rsidRDefault="00EE04A2" w:rsidP="00AF237E">
      <w:pPr>
        <w:jc w:val="center"/>
        <w:rPr>
          <w:lang w:val="fr-FR"/>
        </w:rPr>
      </w:pPr>
    </w:p>
    <w:p w:rsidR="00CF5711" w:rsidRPr="0041297E" w:rsidRDefault="00CF5711" w:rsidP="00AF237E">
      <w:pPr>
        <w:jc w:val="center"/>
        <w:rPr>
          <w:lang w:val="fr-FR"/>
        </w:rPr>
      </w:pPr>
    </w:p>
    <w:tbl>
      <w:tblPr>
        <w:tblW w:w="98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6"/>
        <w:gridCol w:w="4251"/>
        <w:gridCol w:w="1144"/>
        <w:gridCol w:w="992"/>
        <w:gridCol w:w="1276"/>
        <w:gridCol w:w="1420"/>
      </w:tblGrid>
      <w:tr w:rsidR="00EE04A2" w:rsidRPr="00F82FF0" w:rsidTr="00EE04A2">
        <w:trPr>
          <w:cantSplit/>
          <w:trHeight w:val="312"/>
        </w:trPr>
        <w:tc>
          <w:tcPr>
            <w:tcW w:w="816" w:type="dxa"/>
            <w:vMerge w:val="restart"/>
            <w:vAlign w:val="center"/>
          </w:tcPr>
          <w:p w:rsidR="00EE04A2" w:rsidRPr="00F82FF0" w:rsidRDefault="00EE04A2" w:rsidP="00777C09">
            <w:pPr>
              <w:jc w:val="center"/>
              <w:rPr>
                <w:b/>
                <w:caps/>
                <w:sz w:val="22"/>
                <w:szCs w:val="22"/>
                <w:lang w:val="fr-FR"/>
              </w:rPr>
            </w:pPr>
          </w:p>
          <w:p w:rsidR="00EE04A2" w:rsidRPr="00F82FF0" w:rsidRDefault="00EE04A2" w:rsidP="00777C09">
            <w:pPr>
              <w:jc w:val="center"/>
              <w:rPr>
                <w:b/>
                <w:caps/>
                <w:sz w:val="22"/>
                <w:szCs w:val="22"/>
                <w:lang w:val="fr-FR"/>
              </w:rPr>
            </w:pPr>
            <w:r w:rsidRPr="00F82FF0">
              <w:rPr>
                <w:b/>
                <w:caps/>
                <w:sz w:val="22"/>
                <w:szCs w:val="22"/>
                <w:lang w:val="fr-FR"/>
              </w:rPr>
              <w:t>NR</w:t>
            </w:r>
          </w:p>
          <w:p w:rsidR="00EE04A2" w:rsidRPr="00F82FF0" w:rsidRDefault="00EE04A2" w:rsidP="00777C09">
            <w:pPr>
              <w:jc w:val="center"/>
              <w:rPr>
                <w:b/>
                <w:caps/>
                <w:sz w:val="22"/>
                <w:szCs w:val="22"/>
                <w:lang w:val="fr-FR"/>
              </w:rPr>
            </w:pPr>
            <w:r w:rsidRPr="00F82FF0">
              <w:rPr>
                <w:b/>
                <w:caps/>
                <w:sz w:val="22"/>
                <w:szCs w:val="22"/>
                <w:lang w:val="fr-FR"/>
              </w:rPr>
              <w:t>CRT</w:t>
            </w:r>
          </w:p>
        </w:tc>
        <w:tc>
          <w:tcPr>
            <w:tcW w:w="4251" w:type="dxa"/>
            <w:vMerge w:val="restart"/>
            <w:vAlign w:val="center"/>
          </w:tcPr>
          <w:p w:rsidR="00EE04A2" w:rsidRPr="00F82FF0" w:rsidRDefault="00EE04A2" w:rsidP="00777C09">
            <w:pPr>
              <w:jc w:val="center"/>
              <w:rPr>
                <w:b/>
                <w:caps/>
                <w:sz w:val="22"/>
                <w:szCs w:val="22"/>
                <w:lang w:val="fr-FR"/>
              </w:rPr>
            </w:pPr>
          </w:p>
          <w:p w:rsidR="00EE04A2" w:rsidRPr="00F82FF0" w:rsidRDefault="00EE04A2" w:rsidP="00777C09">
            <w:pPr>
              <w:jc w:val="center"/>
              <w:rPr>
                <w:b/>
                <w:caps/>
                <w:sz w:val="22"/>
                <w:szCs w:val="22"/>
                <w:lang w:val="fr-FR"/>
              </w:rPr>
            </w:pPr>
            <w:r w:rsidRPr="00F82FF0">
              <w:rPr>
                <w:b/>
                <w:caps/>
                <w:sz w:val="22"/>
                <w:szCs w:val="22"/>
                <w:lang w:val="fr-FR"/>
              </w:rPr>
              <w:t>DENUMIRE MATERIALE DE BAZĂ</w:t>
            </w:r>
          </w:p>
        </w:tc>
        <w:tc>
          <w:tcPr>
            <w:tcW w:w="1144" w:type="dxa"/>
            <w:vMerge w:val="restart"/>
            <w:vAlign w:val="center"/>
          </w:tcPr>
          <w:p w:rsidR="00EE04A2" w:rsidRPr="00F82FF0" w:rsidRDefault="00EE04A2" w:rsidP="00777C09">
            <w:pPr>
              <w:jc w:val="center"/>
              <w:rPr>
                <w:b/>
                <w:caps/>
                <w:sz w:val="22"/>
                <w:szCs w:val="22"/>
              </w:rPr>
            </w:pPr>
          </w:p>
          <w:p w:rsidR="00EE04A2" w:rsidRPr="00F82FF0" w:rsidRDefault="00EE04A2" w:rsidP="00777C09">
            <w:pPr>
              <w:jc w:val="center"/>
              <w:rPr>
                <w:b/>
                <w:caps/>
                <w:sz w:val="22"/>
                <w:szCs w:val="22"/>
                <w:lang w:val="fr-FR"/>
              </w:rPr>
            </w:pPr>
            <w:r w:rsidRPr="00F82FF0">
              <w:rPr>
                <w:b/>
                <w:caps/>
                <w:sz w:val="22"/>
                <w:szCs w:val="22"/>
                <w:lang w:val="fr-FR"/>
              </w:rPr>
              <w:t>UM</w:t>
            </w:r>
          </w:p>
        </w:tc>
        <w:tc>
          <w:tcPr>
            <w:tcW w:w="992" w:type="dxa"/>
            <w:vMerge w:val="restart"/>
            <w:textDirection w:val="btLr"/>
            <w:vAlign w:val="center"/>
          </w:tcPr>
          <w:p w:rsidR="00EE04A2" w:rsidRPr="00F82FF0" w:rsidRDefault="00EE04A2" w:rsidP="00777C09">
            <w:pPr>
              <w:ind w:left="113" w:right="113"/>
              <w:jc w:val="center"/>
              <w:rPr>
                <w:b/>
                <w:caps/>
                <w:sz w:val="22"/>
                <w:szCs w:val="22"/>
                <w:lang w:val="fr-FR"/>
              </w:rPr>
            </w:pPr>
          </w:p>
          <w:p w:rsidR="00EE04A2" w:rsidRPr="00F82FF0" w:rsidRDefault="00EE04A2" w:rsidP="00777C09">
            <w:pPr>
              <w:ind w:left="113" w:right="113"/>
              <w:jc w:val="center"/>
              <w:rPr>
                <w:b/>
                <w:caps/>
                <w:sz w:val="22"/>
                <w:szCs w:val="22"/>
                <w:lang w:val="fr-FR"/>
              </w:rPr>
            </w:pPr>
            <w:r w:rsidRPr="00F82FF0">
              <w:rPr>
                <w:b/>
                <w:caps/>
                <w:sz w:val="22"/>
                <w:szCs w:val="22"/>
                <w:lang w:val="fr-FR"/>
              </w:rPr>
              <w:t>CANTITATE</w:t>
            </w:r>
          </w:p>
        </w:tc>
        <w:tc>
          <w:tcPr>
            <w:tcW w:w="2696" w:type="dxa"/>
            <w:gridSpan w:val="2"/>
            <w:vAlign w:val="center"/>
          </w:tcPr>
          <w:p w:rsidR="00EE04A2" w:rsidRPr="00F82FF0" w:rsidRDefault="00EE04A2" w:rsidP="00777C09">
            <w:pPr>
              <w:jc w:val="center"/>
              <w:rPr>
                <w:b/>
                <w:caps/>
                <w:sz w:val="22"/>
                <w:szCs w:val="22"/>
                <w:lang w:val="fr-FR"/>
              </w:rPr>
            </w:pPr>
            <w:r w:rsidRPr="00F82FF0">
              <w:rPr>
                <w:b/>
                <w:caps/>
                <w:sz w:val="22"/>
                <w:szCs w:val="22"/>
                <w:lang w:val="fr-FR"/>
              </w:rPr>
              <w:t xml:space="preserve">PREŢ </w:t>
            </w:r>
            <w:proofErr w:type="gramStart"/>
            <w:r w:rsidRPr="00F82FF0">
              <w:rPr>
                <w:b/>
                <w:caps/>
                <w:sz w:val="22"/>
                <w:szCs w:val="22"/>
                <w:lang w:val="fr-FR"/>
              </w:rPr>
              <w:t>( LEI</w:t>
            </w:r>
            <w:proofErr w:type="gramEnd"/>
            <w:r w:rsidRPr="00F82FF0">
              <w:rPr>
                <w:b/>
                <w:caps/>
                <w:sz w:val="22"/>
                <w:szCs w:val="22"/>
                <w:lang w:val="fr-FR"/>
              </w:rPr>
              <w:t xml:space="preserve"> )</w:t>
            </w:r>
          </w:p>
        </w:tc>
      </w:tr>
      <w:tr w:rsidR="00EE04A2" w:rsidRPr="00F82FF0" w:rsidTr="00777C09">
        <w:trPr>
          <w:cantSplit/>
          <w:trHeight w:val="1234"/>
        </w:trPr>
        <w:tc>
          <w:tcPr>
            <w:tcW w:w="817" w:type="dxa"/>
            <w:vMerge/>
            <w:vAlign w:val="center"/>
          </w:tcPr>
          <w:p w:rsidR="00EE04A2" w:rsidRPr="00F82FF0" w:rsidRDefault="00EE04A2" w:rsidP="00777C09">
            <w:pPr>
              <w:jc w:val="center"/>
              <w:rPr>
                <w:b/>
                <w:caps/>
                <w:sz w:val="22"/>
                <w:szCs w:val="22"/>
              </w:rPr>
            </w:pPr>
          </w:p>
        </w:tc>
        <w:tc>
          <w:tcPr>
            <w:tcW w:w="4253" w:type="dxa"/>
            <w:vMerge/>
            <w:vAlign w:val="center"/>
          </w:tcPr>
          <w:p w:rsidR="00EE04A2" w:rsidRPr="00F82FF0" w:rsidRDefault="00EE04A2" w:rsidP="00777C09">
            <w:pPr>
              <w:jc w:val="center"/>
              <w:rPr>
                <w:b/>
                <w:caps/>
                <w:sz w:val="22"/>
                <w:szCs w:val="22"/>
              </w:rPr>
            </w:pPr>
          </w:p>
        </w:tc>
        <w:tc>
          <w:tcPr>
            <w:tcW w:w="1144" w:type="dxa"/>
            <w:vMerge/>
            <w:vAlign w:val="center"/>
          </w:tcPr>
          <w:p w:rsidR="00EE04A2" w:rsidRPr="00F82FF0" w:rsidRDefault="00EE04A2" w:rsidP="00777C09">
            <w:pPr>
              <w:jc w:val="center"/>
              <w:rPr>
                <w:b/>
                <w:caps/>
                <w:sz w:val="22"/>
                <w:szCs w:val="22"/>
              </w:rPr>
            </w:pPr>
          </w:p>
        </w:tc>
        <w:tc>
          <w:tcPr>
            <w:tcW w:w="992" w:type="dxa"/>
            <w:vMerge/>
            <w:vAlign w:val="center"/>
          </w:tcPr>
          <w:p w:rsidR="00EE04A2" w:rsidRPr="00F82FF0" w:rsidRDefault="00EE04A2" w:rsidP="00777C09">
            <w:pPr>
              <w:jc w:val="center"/>
              <w:rPr>
                <w:b/>
                <w:caps/>
                <w:sz w:val="22"/>
                <w:szCs w:val="22"/>
              </w:rPr>
            </w:pPr>
          </w:p>
        </w:tc>
        <w:tc>
          <w:tcPr>
            <w:tcW w:w="1276" w:type="dxa"/>
            <w:vAlign w:val="center"/>
          </w:tcPr>
          <w:p w:rsidR="00EE04A2" w:rsidRPr="00F82FF0" w:rsidRDefault="00EE04A2" w:rsidP="00777C09">
            <w:pPr>
              <w:jc w:val="center"/>
              <w:rPr>
                <w:b/>
                <w:caps/>
                <w:sz w:val="22"/>
                <w:szCs w:val="22"/>
              </w:rPr>
            </w:pPr>
          </w:p>
          <w:p w:rsidR="00EE04A2" w:rsidRPr="00F82FF0" w:rsidRDefault="00EE04A2" w:rsidP="00777C09">
            <w:pPr>
              <w:jc w:val="center"/>
              <w:rPr>
                <w:b/>
                <w:caps/>
                <w:sz w:val="22"/>
                <w:szCs w:val="22"/>
              </w:rPr>
            </w:pPr>
            <w:r w:rsidRPr="00F82FF0">
              <w:rPr>
                <w:b/>
                <w:caps/>
                <w:sz w:val="22"/>
                <w:szCs w:val="22"/>
              </w:rPr>
              <w:t>UNITAR</w:t>
            </w:r>
          </w:p>
        </w:tc>
        <w:tc>
          <w:tcPr>
            <w:tcW w:w="1417" w:type="dxa"/>
            <w:vAlign w:val="center"/>
          </w:tcPr>
          <w:p w:rsidR="00EE04A2" w:rsidRPr="00F82FF0" w:rsidRDefault="00EE04A2" w:rsidP="00777C09">
            <w:pPr>
              <w:jc w:val="center"/>
              <w:rPr>
                <w:b/>
                <w:caps/>
                <w:sz w:val="22"/>
                <w:szCs w:val="22"/>
              </w:rPr>
            </w:pPr>
          </w:p>
          <w:p w:rsidR="00EE04A2" w:rsidRPr="00F82FF0" w:rsidRDefault="00EE04A2" w:rsidP="00777C09">
            <w:pPr>
              <w:jc w:val="center"/>
              <w:rPr>
                <w:b/>
                <w:caps/>
                <w:sz w:val="22"/>
                <w:szCs w:val="22"/>
              </w:rPr>
            </w:pPr>
            <w:r w:rsidRPr="00F82FF0">
              <w:rPr>
                <w:b/>
                <w:caps/>
                <w:sz w:val="22"/>
                <w:szCs w:val="22"/>
              </w:rPr>
              <w:t>TOTAL</w:t>
            </w:r>
          </w:p>
        </w:tc>
      </w:tr>
      <w:tr w:rsidR="00EE04A2" w:rsidRPr="00EE04A2" w:rsidTr="00777C09">
        <w:trPr>
          <w:trHeight w:val="293"/>
        </w:trPr>
        <w:tc>
          <w:tcPr>
            <w:tcW w:w="817" w:type="dxa"/>
          </w:tcPr>
          <w:p w:rsidR="00EE04A2" w:rsidRPr="00EE04A2" w:rsidRDefault="00EE04A2" w:rsidP="00777C09">
            <w:pPr>
              <w:jc w:val="center"/>
              <w:rPr>
                <w:caps/>
                <w:sz w:val="22"/>
                <w:szCs w:val="22"/>
              </w:rPr>
            </w:pPr>
            <w:r w:rsidRPr="00EE04A2">
              <w:rPr>
                <w:caps/>
                <w:sz w:val="22"/>
                <w:szCs w:val="22"/>
              </w:rPr>
              <w:t>0</w:t>
            </w:r>
          </w:p>
        </w:tc>
        <w:tc>
          <w:tcPr>
            <w:tcW w:w="4253" w:type="dxa"/>
          </w:tcPr>
          <w:p w:rsidR="00EE04A2" w:rsidRPr="00EE04A2" w:rsidRDefault="00EE04A2" w:rsidP="00777C09">
            <w:pPr>
              <w:jc w:val="center"/>
              <w:rPr>
                <w:caps/>
                <w:sz w:val="22"/>
                <w:szCs w:val="22"/>
              </w:rPr>
            </w:pPr>
            <w:r w:rsidRPr="00EE04A2">
              <w:rPr>
                <w:caps/>
                <w:sz w:val="22"/>
                <w:szCs w:val="22"/>
              </w:rPr>
              <w:t>1</w:t>
            </w:r>
          </w:p>
        </w:tc>
        <w:tc>
          <w:tcPr>
            <w:tcW w:w="1144" w:type="dxa"/>
          </w:tcPr>
          <w:p w:rsidR="00EE04A2" w:rsidRPr="00EE04A2" w:rsidRDefault="00EE04A2" w:rsidP="00777C09">
            <w:pPr>
              <w:jc w:val="center"/>
              <w:rPr>
                <w:caps/>
                <w:sz w:val="22"/>
                <w:szCs w:val="22"/>
              </w:rPr>
            </w:pPr>
            <w:r w:rsidRPr="00EE04A2">
              <w:rPr>
                <w:caps/>
                <w:sz w:val="22"/>
                <w:szCs w:val="22"/>
              </w:rPr>
              <w:t>2</w:t>
            </w:r>
          </w:p>
        </w:tc>
        <w:tc>
          <w:tcPr>
            <w:tcW w:w="992" w:type="dxa"/>
          </w:tcPr>
          <w:p w:rsidR="00EE04A2" w:rsidRPr="00EE04A2" w:rsidRDefault="00EE04A2" w:rsidP="00777C09">
            <w:pPr>
              <w:jc w:val="center"/>
              <w:rPr>
                <w:caps/>
                <w:sz w:val="22"/>
                <w:szCs w:val="22"/>
              </w:rPr>
            </w:pPr>
            <w:r w:rsidRPr="00EE04A2">
              <w:rPr>
                <w:caps/>
                <w:sz w:val="22"/>
                <w:szCs w:val="22"/>
              </w:rPr>
              <w:t>4</w:t>
            </w:r>
          </w:p>
        </w:tc>
        <w:tc>
          <w:tcPr>
            <w:tcW w:w="1276" w:type="dxa"/>
          </w:tcPr>
          <w:p w:rsidR="00EE04A2" w:rsidRPr="00EE04A2" w:rsidRDefault="00EE04A2" w:rsidP="00777C09">
            <w:pPr>
              <w:jc w:val="center"/>
              <w:rPr>
                <w:caps/>
                <w:sz w:val="22"/>
                <w:szCs w:val="22"/>
              </w:rPr>
            </w:pPr>
            <w:r w:rsidRPr="00EE04A2">
              <w:rPr>
                <w:caps/>
                <w:sz w:val="22"/>
                <w:szCs w:val="22"/>
              </w:rPr>
              <w:t>5</w:t>
            </w:r>
          </w:p>
        </w:tc>
        <w:tc>
          <w:tcPr>
            <w:tcW w:w="1417" w:type="dxa"/>
          </w:tcPr>
          <w:p w:rsidR="00EE04A2" w:rsidRPr="00EE04A2" w:rsidRDefault="00EE04A2" w:rsidP="00777C09">
            <w:pPr>
              <w:jc w:val="center"/>
              <w:rPr>
                <w:caps/>
                <w:sz w:val="22"/>
                <w:szCs w:val="22"/>
              </w:rPr>
            </w:pPr>
            <w:r w:rsidRPr="00EE04A2">
              <w:rPr>
                <w:caps/>
                <w:sz w:val="22"/>
                <w:szCs w:val="22"/>
              </w:rPr>
              <w:t>6</w:t>
            </w:r>
          </w:p>
        </w:tc>
      </w:tr>
      <w:tr w:rsidR="00EE04A2" w:rsidRPr="00F82FF0" w:rsidTr="00777C09">
        <w:trPr>
          <w:trHeight w:val="254"/>
        </w:trPr>
        <w:tc>
          <w:tcPr>
            <w:tcW w:w="817" w:type="dxa"/>
            <w:vAlign w:val="center"/>
          </w:tcPr>
          <w:p w:rsidR="00EE04A2" w:rsidRPr="00EE04A2" w:rsidRDefault="00EE04A2" w:rsidP="00777C09">
            <w:pPr>
              <w:jc w:val="center"/>
              <w:rPr>
                <w:sz w:val="26"/>
                <w:szCs w:val="26"/>
              </w:rPr>
            </w:pPr>
            <w:r w:rsidRPr="00EE04A2">
              <w:rPr>
                <w:sz w:val="26"/>
                <w:szCs w:val="26"/>
              </w:rPr>
              <w:t>1</w:t>
            </w:r>
          </w:p>
        </w:tc>
        <w:tc>
          <w:tcPr>
            <w:tcW w:w="4253" w:type="dxa"/>
            <w:vAlign w:val="center"/>
          </w:tcPr>
          <w:p w:rsidR="00EE04A2" w:rsidRPr="00EE04A2" w:rsidRDefault="00EE04A2" w:rsidP="00777C09">
            <w:pPr>
              <w:rPr>
                <w:sz w:val="26"/>
                <w:szCs w:val="26"/>
              </w:rPr>
            </w:pPr>
            <w:r w:rsidRPr="00EE04A2">
              <w:rPr>
                <w:sz w:val="26"/>
                <w:szCs w:val="26"/>
              </w:rPr>
              <w:t>Ancore chimice SIKA Anchor Fix ( sau similar)</w:t>
            </w:r>
          </w:p>
        </w:tc>
        <w:tc>
          <w:tcPr>
            <w:tcW w:w="1144" w:type="dxa"/>
            <w:vAlign w:val="center"/>
          </w:tcPr>
          <w:p w:rsidR="00EE04A2" w:rsidRPr="00EE04A2" w:rsidRDefault="00EE04A2" w:rsidP="00777C09">
            <w:pPr>
              <w:ind w:right="-134"/>
              <w:rPr>
                <w:sz w:val="26"/>
                <w:szCs w:val="26"/>
              </w:rPr>
            </w:pPr>
            <w:r w:rsidRPr="00EE04A2">
              <w:rPr>
                <w:sz w:val="26"/>
                <w:szCs w:val="26"/>
              </w:rPr>
              <w:t>mililitri</w:t>
            </w:r>
          </w:p>
        </w:tc>
        <w:tc>
          <w:tcPr>
            <w:tcW w:w="992" w:type="dxa"/>
            <w:vAlign w:val="center"/>
          </w:tcPr>
          <w:p w:rsidR="00EE04A2" w:rsidRPr="00EE04A2" w:rsidRDefault="00EE04A2" w:rsidP="00777C09">
            <w:pPr>
              <w:rPr>
                <w:sz w:val="26"/>
                <w:szCs w:val="26"/>
              </w:rPr>
            </w:pPr>
            <w:r w:rsidRPr="00EE04A2">
              <w:rPr>
                <w:sz w:val="26"/>
                <w:szCs w:val="26"/>
              </w:rPr>
              <w:t>1500</w:t>
            </w:r>
          </w:p>
        </w:tc>
        <w:tc>
          <w:tcPr>
            <w:tcW w:w="1276" w:type="dxa"/>
          </w:tcPr>
          <w:p w:rsidR="00EE04A2" w:rsidRPr="00F82FF0" w:rsidRDefault="00EE04A2" w:rsidP="00777C09">
            <w:pPr>
              <w:rPr>
                <w:caps/>
                <w:sz w:val="22"/>
                <w:szCs w:val="22"/>
              </w:rPr>
            </w:pPr>
          </w:p>
        </w:tc>
        <w:tc>
          <w:tcPr>
            <w:tcW w:w="1417" w:type="dxa"/>
          </w:tcPr>
          <w:p w:rsidR="00EE04A2" w:rsidRPr="00F82FF0" w:rsidRDefault="00EE04A2" w:rsidP="00777C09">
            <w:pPr>
              <w:rPr>
                <w:caps/>
                <w:sz w:val="22"/>
                <w:szCs w:val="22"/>
              </w:rPr>
            </w:pPr>
          </w:p>
        </w:tc>
      </w:tr>
      <w:tr w:rsidR="00EE04A2" w:rsidRPr="00F82FF0" w:rsidTr="00777C09">
        <w:trPr>
          <w:trHeight w:val="273"/>
        </w:trPr>
        <w:tc>
          <w:tcPr>
            <w:tcW w:w="817" w:type="dxa"/>
            <w:vAlign w:val="center"/>
          </w:tcPr>
          <w:p w:rsidR="00EE04A2" w:rsidRPr="00EE04A2" w:rsidRDefault="00EE04A2" w:rsidP="00777C09">
            <w:pPr>
              <w:jc w:val="center"/>
              <w:rPr>
                <w:sz w:val="26"/>
                <w:szCs w:val="26"/>
              </w:rPr>
            </w:pPr>
            <w:r w:rsidRPr="00EE04A2">
              <w:rPr>
                <w:sz w:val="26"/>
                <w:szCs w:val="26"/>
              </w:rPr>
              <w:t>2</w:t>
            </w:r>
          </w:p>
        </w:tc>
        <w:tc>
          <w:tcPr>
            <w:tcW w:w="4253" w:type="dxa"/>
            <w:vAlign w:val="center"/>
          </w:tcPr>
          <w:p w:rsidR="00EE04A2" w:rsidRPr="00EE04A2" w:rsidRDefault="00EE04A2" w:rsidP="00777C09">
            <w:pPr>
              <w:rPr>
                <w:sz w:val="26"/>
                <w:szCs w:val="26"/>
              </w:rPr>
            </w:pPr>
            <w:r w:rsidRPr="00EE04A2">
              <w:rPr>
                <w:sz w:val="26"/>
                <w:szCs w:val="26"/>
              </w:rPr>
              <w:t>Tija filetata M12  gr 8.8</w:t>
            </w:r>
          </w:p>
        </w:tc>
        <w:tc>
          <w:tcPr>
            <w:tcW w:w="1144" w:type="dxa"/>
            <w:vAlign w:val="center"/>
          </w:tcPr>
          <w:p w:rsidR="00EE04A2" w:rsidRPr="00EE04A2" w:rsidRDefault="00EE04A2" w:rsidP="00777C09">
            <w:pPr>
              <w:ind w:right="-134"/>
              <w:rPr>
                <w:sz w:val="26"/>
                <w:szCs w:val="26"/>
              </w:rPr>
            </w:pPr>
            <w:r w:rsidRPr="00EE04A2">
              <w:rPr>
                <w:sz w:val="26"/>
                <w:szCs w:val="26"/>
              </w:rPr>
              <w:t>m</w:t>
            </w:r>
          </w:p>
        </w:tc>
        <w:tc>
          <w:tcPr>
            <w:tcW w:w="992" w:type="dxa"/>
            <w:vAlign w:val="center"/>
          </w:tcPr>
          <w:p w:rsidR="00EE04A2" w:rsidRPr="00EE04A2" w:rsidRDefault="00EE04A2" w:rsidP="00777C09">
            <w:pPr>
              <w:rPr>
                <w:sz w:val="26"/>
                <w:szCs w:val="26"/>
              </w:rPr>
            </w:pPr>
            <w:r w:rsidRPr="00EE04A2">
              <w:rPr>
                <w:sz w:val="26"/>
                <w:szCs w:val="26"/>
              </w:rPr>
              <w:t>3</w:t>
            </w:r>
          </w:p>
        </w:tc>
        <w:tc>
          <w:tcPr>
            <w:tcW w:w="1276" w:type="dxa"/>
          </w:tcPr>
          <w:p w:rsidR="00EE04A2" w:rsidRPr="00F82FF0" w:rsidRDefault="00EE04A2" w:rsidP="00777C09">
            <w:pPr>
              <w:rPr>
                <w:caps/>
                <w:sz w:val="22"/>
                <w:szCs w:val="22"/>
              </w:rPr>
            </w:pPr>
          </w:p>
        </w:tc>
        <w:tc>
          <w:tcPr>
            <w:tcW w:w="1417" w:type="dxa"/>
          </w:tcPr>
          <w:p w:rsidR="00EE04A2" w:rsidRPr="00F82FF0" w:rsidRDefault="00EE04A2" w:rsidP="00777C09">
            <w:pPr>
              <w:rPr>
                <w:caps/>
                <w:sz w:val="22"/>
                <w:szCs w:val="22"/>
              </w:rPr>
            </w:pPr>
          </w:p>
        </w:tc>
      </w:tr>
      <w:tr w:rsidR="00EE04A2" w:rsidRPr="00F82FF0" w:rsidTr="00777C09">
        <w:trPr>
          <w:trHeight w:val="254"/>
        </w:trPr>
        <w:tc>
          <w:tcPr>
            <w:tcW w:w="817" w:type="dxa"/>
            <w:vAlign w:val="center"/>
          </w:tcPr>
          <w:p w:rsidR="00EE04A2" w:rsidRPr="00EE04A2" w:rsidRDefault="00EE04A2" w:rsidP="00777C09">
            <w:pPr>
              <w:jc w:val="center"/>
              <w:rPr>
                <w:sz w:val="26"/>
                <w:szCs w:val="26"/>
              </w:rPr>
            </w:pPr>
            <w:r w:rsidRPr="00EE04A2">
              <w:rPr>
                <w:sz w:val="26"/>
                <w:szCs w:val="26"/>
              </w:rPr>
              <w:t>3</w:t>
            </w:r>
          </w:p>
        </w:tc>
        <w:tc>
          <w:tcPr>
            <w:tcW w:w="4253" w:type="dxa"/>
            <w:vAlign w:val="center"/>
          </w:tcPr>
          <w:p w:rsidR="00EE04A2" w:rsidRPr="00EE04A2" w:rsidRDefault="00EE04A2" w:rsidP="00777C09">
            <w:pPr>
              <w:rPr>
                <w:sz w:val="26"/>
                <w:szCs w:val="26"/>
              </w:rPr>
            </w:pPr>
            <w:r w:rsidRPr="00EE04A2">
              <w:rPr>
                <w:sz w:val="26"/>
                <w:szCs w:val="26"/>
              </w:rPr>
              <w:t>Piulite+ saibe pentru suruburi M12</w:t>
            </w:r>
          </w:p>
        </w:tc>
        <w:tc>
          <w:tcPr>
            <w:tcW w:w="1144" w:type="dxa"/>
            <w:vAlign w:val="center"/>
          </w:tcPr>
          <w:p w:rsidR="00EE04A2" w:rsidRPr="00EE04A2" w:rsidRDefault="00EE04A2" w:rsidP="00777C09">
            <w:pPr>
              <w:ind w:right="-134"/>
              <w:rPr>
                <w:sz w:val="26"/>
                <w:szCs w:val="26"/>
              </w:rPr>
            </w:pPr>
            <w:r w:rsidRPr="00EE04A2">
              <w:rPr>
                <w:sz w:val="26"/>
                <w:szCs w:val="26"/>
              </w:rPr>
              <w:t>buc</w:t>
            </w:r>
          </w:p>
        </w:tc>
        <w:tc>
          <w:tcPr>
            <w:tcW w:w="992" w:type="dxa"/>
            <w:vAlign w:val="center"/>
          </w:tcPr>
          <w:p w:rsidR="00EE04A2" w:rsidRPr="00EE04A2" w:rsidRDefault="00EE04A2" w:rsidP="00777C09">
            <w:pPr>
              <w:rPr>
                <w:sz w:val="26"/>
                <w:szCs w:val="26"/>
              </w:rPr>
            </w:pPr>
            <w:r w:rsidRPr="00EE04A2">
              <w:rPr>
                <w:sz w:val="26"/>
                <w:szCs w:val="26"/>
              </w:rPr>
              <w:t>24</w:t>
            </w:r>
          </w:p>
        </w:tc>
        <w:tc>
          <w:tcPr>
            <w:tcW w:w="1276" w:type="dxa"/>
          </w:tcPr>
          <w:p w:rsidR="00EE04A2" w:rsidRPr="00F82FF0" w:rsidRDefault="00EE04A2" w:rsidP="00777C09">
            <w:pPr>
              <w:rPr>
                <w:caps/>
                <w:sz w:val="22"/>
                <w:szCs w:val="22"/>
              </w:rPr>
            </w:pPr>
          </w:p>
        </w:tc>
        <w:tc>
          <w:tcPr>
            <w:tcW w:w="1417" w:type="dxa"/>
          </w:tcPr>
          <w:p w:rsidR="00EE04A2" w:rsidRPr="00F82FF0" w:rsidRDefault="00EE04A2" w:rsidP="00777C09">
            <w:pPr>
              <w:rPr>
                <w:caps/>
                <w:sz w:val="22"/>
                <w:szCs w:val="22"/>
              </w:rPr>
            </w:pPr>
          </w:p>
        </w:tc>
      </w:tr>
      <w:tr w:rsidR="00EE04A2" w:rsidRPr="005D2251" w:rsidTr="00777C09">
        <w:trPr>
          <w:trHeight w:val="273"/>
        </w:trPr>
        <w:tc>
          <w:tcPr>
            <w:tcW w:w="817" w:type="dxa"/>
            <w:vAlign w:val="center"/>
          </w:tcPr>
          <w:p w:rsidR="00EE04A2" w:rsidRPr="005D2251" w:rsidRDefault="00EE04A2" w:rsidP="00777C09">
            <w:pPr>
              <w:jc w:val="center"/>
              <w:rPr>
                <w:sz w:val="26"/>
                <w:szCs w:val="26"/>
              </w:rPr>
            </w:pPr>
            <w:r w:rsidRPr="005D2251">
              <w:rPr>
                <w:sz w:val="26"/>
                <w:szCs w:val="26"/>
              </w:rPr>
              <w:t>4</w:t>
            </w:r>
          </w:p>
        </w:tc>
        <w:tc>
          <w:tcPr>
            <w:tcW w:w="4253" w:type="dxa"/>
            <w:vAlign w:val="center"/>
          </w:tcPr>
          <w:p w:rsidR="00EE04A2" w:rsidRPr="005D2251" w:rsidRDefault="00EE04A2" w:rsidP="00777C09">
            <w:pPr>
              <w:rPr>
                <w:sz w:val="26"/>
                <w:szCs w:val="26"/>
              </w:rPr>
            </w:pPr>
            <w:r w:rsidRPr="005D2251">
              <w:rPr>
                <w:sz w:val="26"/>
                <w:szCs w:val="26"/>
              </w:rPr>
              <w:t>Beton C20/25</w:t>
            </w:r>
          </w:p>
        </w:tc>
        <w:tc>
          <w:tcPr>
            <w:tcW w:w="1144" w:type="dxa"/>
            <w:vAlign w:val="center"/>
          </w:tcPr>
          <w:p w:rsidR="00EE04A2" w:rsidRPr="005D2251" w:rsidRDefault="00EE04A2" w:rsidP="00777C09">
            <w:pPr>
              <w:ind w:right="-134"/>
              <w:rPr>
                <w:sz w:val="26"/>
                <w:szCs w:val="26"/>
              </w:rPr>
            </w:pPr>
            <w:r w:rsidRPr="005D2251">
              <w:rPr>
                <w:sz w:val="26"/>
                <w:szCs w:val="26"/>
              </w:rPr>
              <w:t>mc</w:t>
            </w:r>
          </w:p>
        </w:tc>
        <w:tc>
          <w:tcPr>
            <w:tcW w:w="992" w:type="dxa"/>
            <w:vAlign w:val="center"/>
          </w:tcPr>
          <w:p w:rsidR="00EE04A2" w:rsidRPr="005D2251" w:rsidRDefault="00EE04A2" w:rsidP="00777C09">
            <w:pPr>
              <w:rPr>
                <w:sz w:val="26"/>
                <w:szCs w:val="26"/>
              </w:rPr>
            </w:pPr>
            <w:r w:rsidRPr="005D2251">
              <w:rPr>
                <w:sz w:val="26"/>
                <w:szCs w:val="26"/>
              </w:rPr>
              <w:t>0.5</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BF10D0" w:rsidRPr="005D2251" w:rsidTr="00777C09">
        <w:trPr>
          <w:trHeight w:val="273"/>
        </w:trPr>
        <w:tc>
          <w:tcPr>
            <w:tcW w:w="817" w:type="dxa"/>
            <w:vAlign w:val="center"/>
          </w:tcPr>
          <w:p w:rsidR="00BF10D0" w:rsidRPr="005D2251" w:rsidRDefault="00BF10D0" w:rsidP="00777C09">
            <w:pPr>
              <w:jc w:val="center"/>
              <w:rPr>
                <w:sz w:val="26"/>
                <w:szCs w:val="26"/>
              </w:rPr>
            </w:pPr>
            <w:r w:rsidRPr="005D2251">
              <w:rPr>
                <w:sz w:val="26"/>
                <w:szCs w:val="26"/>
              </w:rPr>
              <w:t>5</w:t>
            </w:r>
          </w:p>
        </w:tc>
        <w:tc>
          <w:tcPr>
            <w:tcW w:w="4253" w:type="dxa"/>
            <w:vAlign w:val="center"/>
          </w:tcPr>
          <w:p w:rsidR="00BF10D0" w:rsidRPr="005D2251" w:rsidRDefault="00BF10D0" w:rsidP="00777C09">
            <w:pPr>
              <w:rPr>
                <w:sz w:val="26"/>
                <w:szCs w:val="26"/>
              </w:rPr>
            </w:pPr>
            <w:r w:rsidRPr="005D2251">
              <w:rPr>
                <w:sz w:val="26"/>
                <w:szCs w:val="26"/>
              </w:rPr>
              <w:t>Otel beton BST500S cl.C</w:t>
            </w:r>
          </w:p>
        </w:tc>
        <w:tc>
          <w:tcPr>
            <w:tcW w:w="1144" w:type="dxa"/>
            <w:vAlign w:val="center"/>
          </w:tcPr>
          <w:p w:rsidR="00BF10D0" w:rsidRPr="005D2251" w:rsidRDefault="00BF10D0" w:rsidP="00777C09">
            <w:pPr>
              <w:ind w:right="-134"/>
              <w:rPr>
                <w:sz w:val="26"/>
                <w:szCs w:val="26"/>
              </w:rPr>
            </w:pPr>
            <w:r w:rsidRPr="005D2251">
              <w:rPr>
                <w:sz w:val="26"/>
                <w:szCs w:val="26"/>
              </w:rPr>
              <w:t>kg</w:t>
            </w:r>
          </w:p>
        </w:tc>
        <w:tc>
          <w:tcPr>
            <w:tcW w:w="992" w:type="dxa"/>
            <w:vAlign w:val="center"/>
          </w:tcPr>
          <w:p w:rsidR="00BF10D0" w:rsidRPr="005D2251" w:rsidRDefault="00BF10D0" w:rsidP="00777C09">
            <w:pPr>
              <w:rPr>
                <w:sz w:val="26"/>
                <w:szCs w:val="26"/>
              </w:rPr>
            </w:pPr>
            <w:r w:rsidRPr="005D2251">
              <w:rPr>
                <w:sz w:val="26"/>
                <w:szCs w:val="26"/>
              </w:rPr>
              <w:t>40</w:t>
            </w:r>
          </w:p>
        </w:tc>
        <w:tc>
          <w:tcPr>
            <w:tcW w:w="1276" w:type="dxa"/>
          </w:tcPr>
          <w:p w:rsidR="00BF10D0" w:rsidRPr="005D2251" w:rsidRDefault="00BF10D0" w:rsidP="00777C09">
            <w:pPr>
              <w:rPr>
                <w:caps/>
                <w:sz w:val="22"/>
                <w:szCs w:val="22"/>
              </w:rPr>
            </w:pPr>
          </w:p>
        </w:tc>
        <w:tc>
          <w:tcPr>
            <w:tcW w:w="1417" w:type="dxa"/>
          </w:tcPr>
          <w:p w:rsidR="00BF10D0" w:rsidRPr="005D2251" w:rsidRDefault="00BF10D0" w:rsidP="00777C09">
            <w:pPr>
              <w:rPr>
                <w:caps/>
                <w:sz w:val="22"/>
                <w:szCs w:val="22"/>
              </w:rPr>
            </w:pPr>
          </w:p>
        </w:tc>
      </w:tr>
      <w:tr w:rsidR="00EE04A2" w:rsidRPr="005D2251" w:rsidTr="00777C09">
        <w:trPr>
          <w:trHeight w:val="273"/>
        </w:trPr>
        <w:tc>
          <w:tcPr>
            <w:tcW w:w="817" w:type="dxa"/>
            <w:vAlign w:val="center"/>
          </w:tcPr>
          <w:p w:rsidR="00EE04A2" w:rsidRPr="005D2251" w:rsidRDefault="004203D3" w:rsidP="00777C09">
            <w:pPr>
              <w:jc w:val="center"/>
              <w:rPr>
                <w:sz w:val="26"/>
                <w:szCs w:val="26"/>
              </w:rPr>
            </w:pPr>
            <w:r w:rsidRPr="005D2251">
              <w:rPr>
                <w:sz w:val="26"/>
                <w:szCs w:val="26"/>
              </w:rPr>
              <w:t>6</w:t>
            </w:r>
          </w:p>
        </w:tc>
        <w:tc>
          <w:tcPr>
            <w:tcW w:w="4253" w:type="dxa"/>
            <w:vAlign w:val="center"/>
          </w:tcPr>
          <w:p w:rsidR="00EE04A2" w:rsidRPr="005D2251" w:rsidRDefault="00EE04A2" w:rsidP="00777C09">
            <w:pPr>
              <w:rPr>
                <w:sz w:val="26"/>
                <w:szCs w:val="26"/>
              </w:rPr>
            </w:pPr>
            <w:r w:rsidRPr="005D2251">
              <w:rPr>
                <w:sz w:val="26"/>
                <w:szCs w:val="26"/>
              </w:rPr>
              <w:t>Cornier L100X100X10</w:t>
            </w:r>
          </w:p>
        </w:tc>
        <w:tc>
          <w:tcPr>
            <w:tcW w:w="1144" w:type="dxa"/>
            <w:vAlign w:val="center"/>
          </w:tcPr>
          <w:p w:rsidR="00EE04A2" w:rsidRPr="005D2251" w:rsidRDefault="00EE04A2" w:rsidP="00777C09">
            <w:pPr>
              <w:ind w:right="-134"/>
              <w:rPr>
                <w:sz w:val="26"/>
                <w:szCs w:val="26"/>
              </w:rPr>
            </w:pPr>
            <w:r w:rsidRPr="005D2251">
              <w:rPr>
                <w:sz w:val="26"/>
                <w:szCs w:val="26"/>
              </w:rPr>
              <w:t>kg</w:t>
            </w:r>
          </w:p>
        </w:tc>
        <w:tc>
          <w:tcPr>
            <w:tcW w:w="992" w:type="dxa"/>
            <w:vAlign w:val="center"/>
          </w:tcPr>
          <w:p w:rsidR="00EE04A2" w:rsidRPr="005D2251" w:rsidRDefault="00EE04A2" w:rsidP="00777C09">
            <w:pPr>
              <w:rPr>
                <w:sz w:val="26"/>
                <w:szCs w:val="26"/>
              </w:rPr>
            </w:pPr>
            <w:r w:rsidRPr="005D2251">
              <w:rPr>
                <w:sz w:val="26"/>
                <w:szCs w:val="26"/>
              </w:rPr>
              <w:t>57</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54"/>
        </w:trPr>
        <w:tc>
          <w:tcPr>
            <w:tcW w:w="817" w:type="dxa"/>
            <w:vAlign w:val="center"/>
          </w:tcPr>
          <w:p w:rsidR="00EE04A2" w:rsidRPr="005D2251" w:rsidRDefault="004203D3" w:rsidP="00777C09">
            <w:pPr>
              <w:jc w:val="center"/>
              <w:rPr>
                <w:sz w:val="26"/>
                <w:szCs w:val="26"/>
              </w:rPr>
            </w:pPr>
            <w:r w:rsidRPr="005D2251">
              <w:rPr>
                <w:sz w:val="26"/>
                <w:szCs w:val="26"/>
              </w:rPr>
              <w:t>7</w:t>
            </w:r>
          </w:p>
        </w:tc>
        <w:tc>
          <w:tcPr>
            <w:tcW w:w="4253" w:type="dxa"/>
            <w:vAlign w:val="center"/>
          </w:tcPr>
          <w:p w:rsidR="00EE04A2" w:rsidRPr="005D2251" w:rsidRDefault="00EE04A2" w:rsidP="00777C09">
            <w:pPr>
              <w:rPr>
                <w:sz w:val="26"/>
                <w:szCs w:val="26"/>
              </w:rPr>
            </w:pPr>
            <w:r w:rsidRPr="005D2251">
              <w:rPr>
                <w:sz w:val="26"/>
                <w:szCs w:val="26"/>
              </w:rPr>
              <w:t>Profil UNP 140</w:t>
            </w:r>
          </w:p>
        </w:tc>
        <w:tc>
          <w:tcPr>
            <w:tcW w:w="1144" w:type="dxa"/>
            <w:vAlign w:val="center"/>
          </w:tcPr>
          <w:p w:rsidR="00EE04A2" w:rsidRPr="005D2251" w:rsidRDefault="00EE04A2" w:rsidP="00777C09">
            <w:pPr>
              <w:ind w:right="-134"/>
              <w:rPr>
                <w:sz w:val="26"/>
                <w:szCs w:val="26"/>
              </w:rPr>
            </w:pPr>
            <w:r w:rsidRPr="005D2251">
              <w:rPr>
                <w:sz w:val="26"/>
                <w:szCs w:val="26"/>
              </w:rPr>
              <w:t>kg</w:t>
            </w:r>
          </w:p>
        </w:tc>
        <w:tc>
          <w:tcPr>
            <w:tcW w:w="992" w:type="dxa"/>
            <w:vAlign w:val="center"/>
          </w:tcPr>
          <w:p w:rsidR="00EE04A2" w:rsidRPr="005D2251" w:rsidRDefault="00EE04A2" w:rsidP="00777C09">
            <w:pPr>
              <w:rPr>
                <w:sz w:val="26"/>
                <w:szCs w:val="26"/>
              </w:rPr>
            </w:pPr>
            <w:r w:rsidRPr="005D2251">
              <w:rPr>
                <w:sz w:val="26"/>
                <w:szCs w:val="26"/>
              </w:rPr>
              <w:t>73</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73"/>
        </w:trPr>
        <w:tc>
          <w:tcPr>
            <w:tcW w:w="817" w:type="dxa"/>
            <w:vAlign w:val="center"/>
          </w:tcPr>
          <w:p w:rsidR="00EE04A2" w:rsidRPr="005D2251" w:rsidRDefault="004203D3" w:rsidP="00777C09">
            <w:pPr>
              <w:jc w:val="center"/>
              <w:rPr>
                <w:sz w:val="26"/>
                <w:szCs w:val="26"/>
              </w:rPr>
            </w:pPr>
            <w:r w:rsidRPr="005D2251">
              <w:rPr>
                <w:sz w:val="26"/>
                <w:szCs w:val="26"/>
              </w:rPr>
              <w:t>8</w:t>
            </w:r>
          </w:p>
        </w:tc>
        <w:tc>
          <w:tcPr>
            <w:tcW w:w="4253" w:type="dxa"/>
            <w:vAlign w:val="center"/>
          </w:tcPr>
          <w:p w:rsidR="00EE04A2" w:rsidRPr="005D2251" w:rsidRDefault="00EE04A2" w:rsidP="00777C09">
            <w:pPr>
              <w:rPr>
                <w:sz w:val="26"/>
                <w:szCs w:val="26"/>
              </w:rPr>
            </w:pPr>
            <w:r w:rsidRPr="005D2251">
              <w:rPr>
                <w:sz w:val="26"/>
                <w:szCs w:val="26"/>
              </w:rPr>
              <w:t>Grund pt grunduirea 130 kg conf.met.</w:t>
            </w:r>
          </w:p>
        </w:tc>
        <w:tc>
          <w:tcPr>
            <w:tcW w:w="1144" w:type="dxa"/>
            <w:vAlign w:val="center"/>
          </w:tcPr>
          <w:p w:rsidR="00EE04A2" w:rsidRPr="005D2251" w:rsidRDefault="00EE04A2" w:rsidP="00777C09">
            <w:pPr>
              <w:ind w:right="-134"/>
              <w:rPr>
                <w:sz w:val="26"/>
                <w:szCs w:val="26"/>
              </w:rPr>
            </w:pPr>
          </w:p>
        </w:tc>
        <w:tc>
          <w:tcPr>
            <w:tcW w:w="992" w:type="dxa"/>
            <w:vAlign w:val="center"/>
          </w:tcPr>
          <w:p w:rsidR="00EE04A2" w:rsidRPr="005D2251" w:rsidRDefault="00EE04A2" w:rsidP="00777C09">
            <w:pPr>
              <w:rPr>
                <w:sz w:val="26"/>
                <w:szCs w:val="26"/>
              </w:rPr>
            </w:pP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54"/>
        </w:trPr>
        <w:tc>
          <w:tcPr>
            <w:tcW w:w="817" w:type="dxa"/>
            <w:vAlign w:val="center"/>
          </w:tcPr>
          <w:p w:rsidR="00EE04A2" w:rsidRPr="005D2251" w:rsidRDefault="004203D3" w:rsidP="00777C09">
            <w:pPr>
              <w:jc w:val="center"/>
              <w:rPr>
                <w:sz w:val="26"/>
                <w:szCs w:val="26"/>
              </w:rPr>
            </w:pPr>
            <w:r w:rsidRPr="005D2251">
              <w:rPr>
                <w:sz w:val="26"/>
                <w:szCs w:val="26"/>
              </w:rPr>
              <w:t>9</w:t>
            </w:r>
          </w:p>
        </w:tc>
        <w:tc>
          <w:tcPr>
            <w:tcW w:w="4253" w:type="dxa"/>
            <w:vAlign w:val="center"/>
          </w:tcPr>
          <w:p w:rsidR="00EE04A2" w:rsidRPr="005D2251" w:rsidRDefault="00EE04A2" w:rsidP="00777C09">
            <w:pPr>
              <w:rPr>
                <w:sz w:val="26"/>
                <w:szCs w:val="26"/>
              </w:rPr>
            </w:pPr>
            <w:r w:rsidRPr="005D2251">
              <w:rPr>
                <w:sz w:val="26"/>
                <w:szCs w:val="26"/>
              </w:rPr>
              <w:t>Tabla cutata gr.0,75 mm (3,4 mp)</w:t>
            </w:r>
          </w:p>
        </w:tc>
        <w:tc>
          <w:tcPr>
            <w:tcW w:w="1144" w:type="dxa"/>
            <w:vAlign w:val="center"/>
          </w:tcPr>
          <w:p w:rsidR="00EE04A2" w:rsidRPr="005D2251" w:rsidRDefault="00EE04A2" w:rsidP="00777C09">
            <w:pPr>
              <w:ind w:right="-134"/>
              <w:rPr>
                <w:sz w:val="26"/>
                <w:szCs w:val="26"/>
              </w:rPr>
            </w:pPr>
            <w:r w:rsidRPr="005D2251">
              <w:rPr>
                <w:sz w:val="26"/>
                <w:szCs w:val="26"/>
              </w:rPr>
              <w:t>kg</w:t>
            </w:r>
          </w:p>
        </w:tc>
        <w:tc>
          <w:tcPr>
            <w:tcW w:w="992" w:type="dxa"/>
            <w:vAlign w:val="center"/>
          </w:tcPr>
          <w:p w:rsidR="00EE04A2" w:rsidRPr="005D2251" w:rsidRDefault="00EE04A2" w:rsidP="00777C09">
            <w:pPr>
              <w:rPr>
                <w:sz w:val="26"/>
                <w:szCs w:val="26"/>
              </w:rPr>
            </w:pPr>
            <w:r w:rsidRPr="005D2251">
              <w:rPr>
                <w:sz w:val="26"/>
                <w:szCs w:val="26"/>
              </w:rPr>
              <w:t>26</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73"/>
        </w:trPr>
        <w:tc>
          <w:tcPr>
            <w:tcW w:w="817" w:type="dxa"/>
            <w:vAlign w:val="center"/>
          </w:tcPr>
          <w:p w:rsidR="00EE04A2" w:rsidRPr="005D2251" w:rsidRDefault="004203D3" w:rsidP="00777C09">
            <w:pPr>
              <w:jc w:val="center"/>
              <w:rPr>
                <w:sz w:val="26"/>
                <w:szCs w:val="26"/>
              </w:rPr>
            </w:pPr>
            <w:r w:rsidRPr="005D2251">
              <w:rPr>
                <w:sz w:val="26"/>
                <w:szCs w:val="26"/>
              </w:rPr>
              <w:t>10</w:t>
            </w:r>
          </w:p>
        </w:tc>
        <w:tc>
          <w:tcPr>
            <w:tcW w:w="4253" w:type="dxa"/>
            <w:vAlign w:val="center"/>
          </w:tcPr>
          <w:p w:rsidR="00EE04A2" w:rsidRPr="005D2251" w:rsidRDefault="00EE04A2" w:rsidP="00777C09">
            <w:pPr>
              <w:rPr>
                <w:sz w:val="26"/>
                <w:szCs w:val="26"/>
              </w:rPr>
            </w:pPr>
            <w:r w:rsidRPr="005D2251">
              <w:rPr>
                <w:sz w:val="26"/>
                <w:szCs w:val="26"/>
              </w:rPr>
              <w:t>Plasa sudata Ø 8/10 cm STNB</w:t>
            </w:r>
          </w:p>
        </w:tc>
        <w:tc>
          <w:tcPr>
            <w:tcW w:w="1144" w:type="dxa"/>
            <w:vAlign w:val="center"/>
          </w:tcPr>
          <w:p w:rsidR="00EE04A2" w:rsidRPr="005D2251" w:rsidRDefault="00EE04A2" w:rsidP="00777C09">
            <w:pPr>
              <w:ind w:right="-134"/>
              <w:rPr>
                <w:sz w:val="26"/>
                <w:szCs w:val="26"/>
              </w:rPr>
            </w:pPr>
            <w:r w:rsidRPr="005D2251">
              <w:rPr>
                <w:sz w:val="26"/>
                <w:szCs w:val="26"/>
              </w:rPr>
              <w:t>kg</w:t>
            </w:r>
          </w:p>
        </w:tc>
        <w:tc>
          <w:tcPr>
            <w:tcW w:w="992" w:type="dxa"/>
            <w:vAlign w:val="center"/>
          </w:tcPr>
          <w:p w:rsidR="00EE04A2" w:rsidRPr="005D2251" w:rsidRDefault="00EE04A2" w:rsidP="00777C09">
            <w:pPr>
              <w:rPr>
                <w:sz w:val="26"/>
                <w:szCs w:val="26"/>
              </w:rPr>
            </w:pPr>
            <w:r w:rsidRPr="005D2251">
              <w:rPr>
                <w:sz w:val="26"/>
                <w:szCs w:val="26"/>
              </w:rPr>
              <w:t>25</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73"/>
        </w:trPr>
        <w:tc>
          <w:tcPr>
            <w:tcW w:w="817" w:type="dxa"/>
            <w:vAlign w:val="center"/>
          </w:tcPr>
          <w:p w:rsidR="00EE04A2" w:rsidRPr="005D2251" w:rsidRDefault="00EE04A2" w:rsidP="004203D3">
            <w:pPr>
              <w:jc w:val="center"/>
              <w:rPr>
                <w:sz w:val="26"/>
                <w:szCs w:val="26"/>
              </w:rPr>
            </w:pPr>
            <w:r w:rsidRPr="005D2251">
              <w:rPr>
                <w:sz w:val="26"/>
                <w:szCs w:val="26"/>
              </w:rPr>
              <w:t>1</w:t>
            </w:r>
            <w:r w:rsidR="004203D3" w:rsidRPr="005D2251">
              <w:rPr>
                <w:sz w:val="26"/>
                <w:szCs w:val="26"/>
              </w:rPr>
              <w:t>1</w:t>
            </w:r>
            <w:bookmarkStart w:id="0" w:name="_GoBack"/>
            <w:bookmarkEnd w:id="0"/>
          </w:p>
        </w:tc>
        <w:tc>
          <w:tcPr>
            <w:tcW w:w="4253" w:type="dxa"/>
            <w:vAlign w:val="center"/>
          </w:tcPr>
          <w:p w:rsidR="00EE04A2" w:rsidRPr="005D2251" w:rsidRDefault="00EE04A2" w:rsidP="00777C09">
            <w:pPr>
              <w:rPr>
                <w:sz w:val="26"/>
                <w:szCs w:val="26"/>
              </w:rPr>
            </w:pPr>
            <w:r w:rsidRPr="005D2251">
              <w:rPr>
                <w:sz w:val="26"/>
                <w:szCs w:val="26"/>
              </w:rPr>
              <w:t>Conectori Nelson Ø 16 L=100 mm</w:t>
            </w:r>
          </w:p>
        </w:tc>
        <w:tc>
          <w:tcPr>
            <w:tcW w:w="1144" w:type="dxa"/>
            <w:vAlign w:val="center"/>
          </w:tcPr>
          <w:p w:rsidR="00EE04A2" w:rsidRPr="005D2251" w:rsidRDefault="00EE04A2" w:rsidP="00777C09">
            <w:pPr>
              <w:ind w:right="-134"/>
              <w:rPr>
                <w:sz w:val="26"/>
                <w:szCs w:val="26"/>
              </w:rPr>
            </w:pPr>
            <w:r w:rsidRPr="005D2251">
              <w:rPr>
                <w:sz w:val="26"/>
                <w:szCs w:val="26"/>
              </w:rPr>
              <w:t>buc</w:t>
            </w:r>
          </w:p>
        </w:tc>
        <w:tc>
          <w:tcPr>
            <w:tcW w:w="992" w:type="dxa"/>
            <w:vAlign w:val="center"/>
          </w:tcPr>
          <w:p w:rsidR="00EE04A2" w:rsidRPr="005D2251" w:rsidRDefault="00EE04A2" w:rsidP="00777C09">
            <w:pPr>
              <w:rPr>
                <w:sz w:val="26"/>
                <w:szCs w:val="26"/>
              </w:rPr>
            </w:pPr>
            <w:r w:rsidRPr="005D2251">
              <w:rPr>
                <w:sz w:val="26"/>
                <w:szCs w:val="26"/>
              </w:rPr>
              <w:t>22</w:t>
            </w:r>
          </w:p>
        </w:tc>
        <w:tc>
          <w:tcPr>
            <w:tcW w:w="1276" w:type="dxa"/>
          </w:tcPr>
          <w:p w:rsidR="00EE04A2" w:rsidRPr="005D2251" w:rsidRDefault="00EE04A2" w:rsidP="00777C09">
            <w:pPr>
              <w:rPr>
                <w:caps/>
                <w:sz w:val="22"/>
                <w:szCs w:val="22"/>
              </w:rPr>
            </w:pPr>
          </w:p>
        </w:tc>
        <w:tc>
          <w:tcPr>
            <w:tcW w:w="1417" w:type="dxa"/>
          </w:tcPr>
          <w:p w:rsidR="00EE04A2" w:rsidRPr="005D2251" w:rsidRDefault="00EE04A2" w:rsidP="00777C09">
            <w:pPr>
              <w:rPr>
                <w:caps/>
                <w:sz w:val="22"/>
                <w:szCs w:val="22"/>
              </w:rPr>
            </w:pPr>
          </w:p>
        </w:tc>
      </w:tr>
      <w:tr w:rsidR="00EE04A2" w:rsidRPr="005D2251" w:rsidTr="00777C09">
        <w:trPr>
          <w:trHeight w:val="273"/>
        </w:trPr>
        <w:tc>
          <w:tcPr>
            <w:tcW w:w="8482" w:type="dxa"/>
            <w:gridSpan w:val="5"/>
            <w:tcBorders>
              <w:right w:val="single" w:sz="4" w:space="0" w:color="auto"/>
            </w:tcBorders>
            <w:vAlign w:val="center"/>
          </w:tcPr>
          <w:p w:rsidR="00EE04A2" w:rsidRPr="005D2251" w:rsidRDefault="00EE04A2" w:rsidP="00EE04A2">
            <w:pPr>
              <w:jc w:val="center"/>
              <w:rPr>
                <w:caps/>
                <w:sz w:val="26"/>
                <w:szCs w:val="26"/>
              </w:rPr>
            </w:pPr>
            <w:r w:rsidRPr="005D2251">
              <w:rPr>
                <w:b/>
                <w:sz w:val="26"/>
                <w:szCs w:val="26"/>
                <w:lang w:val="fr-FR"/>
              </w:rPr>
              <w:t>Total lei (fara TVA):</w:t>
            </w:r>
          </w:p>
        </w:tc>
        <w:tc>
          <w:tcPr>
            <w:tcW w:w="1414" w:type="dxa"/>
            <w:tcBorders>
              <w:left w:val="single" w:sz="4" w:space="0" w:color="auto"/>
            </w:tcBorders>
            <w:vAlign w:val="center"/>
          </w:tcPr>
          <w:p w:rsidR="00EE04A2" w:rsidRPr="005D2251" w:rsidRDefault="00EE04A2" w:rsidP="00EE04A2">
            <w:pPr>
              <w:rPr>
                <w:caps/>
                <w:sz w:val="22"/>
                <w:szCs w:val="22"/>
              </w:rPr>
            </w:pPr>
          </w:p>
        </w:tc>
      </w:tr>
    </w:tbl>
    <w:p w:rsidR="00CF5711" w:rsidRDefault="00EE04A2" w:rsidP="00AF237E">
      <w:pPr>
        <w:spacing w:line="360" w:lineRule="auto"/>
        <w:jc w:val="right"/>
        <w:rPr>
          <w:caps/>
          <w:lang w:val="fr-FR"/>
        </w:rPr>
      </w:pPr>
      <w:r>
        <w:rPr>
          <w:caps/>
          <w:lang w:val="fr-FR"/>
        </w:rPr>
        <w:br w:type="textWrapping" w:clear="all"/>
      </w:r>
    </w:p>
    <w:p w:rsidR="00453AD7" w:rsidRPr="0003278C" w:rsidRDefault="00CF5711"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Default="00453AD7" w:rsidP="00453AD7">
      <w:pPr>
        <w:rPr>
          <w:sz w:val="26"/>
          <w:szCs w:val="26"/>
          <w:lang w:val="fr-FR"/>
        </w:rPr>
      </w:pPr>
    </w:p>
    <w:p w:rsidR="005D2251" w:rsidRPr="002C2AEC" w:rsidRDefault="005D2251"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EE04A2" w:rsidRPr="002C2AEC" w:rsidRDefault="00EE04A2" w:rsidP="00EE04A2">
      <w:pPr>
        <w:rPr>
          <w:sz w:val="26"/>
          <w:szCs w:val="26"/>
          <w:lang w:val="fr-FR"/>
        </w:rPr>
      </w:pPr>
      <w:r>
        <w:rPr>
          <w:sz w:val="26"/>
          <w:szCs w:val="26"/>
          <w:lang w:val="fr-FR"/>
        </w:rPr>
        <w:t>Eugenia Iosef</w:t>
      </w:r>
    </w:p>
    <w:p w:rsidR="00453AD7" w:rsidRDefault="00453AD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p>
    <w:p w:rsidR="00CF5711" w:rsidRDefault="00EE04A2" w:rsidP="00453AD7">
      <w:pPr>
        <w:rPr>
          <w:sz w:val="26"/>
          <w:szCs w:val="26"/>
          <w:lang w:val="ro-RO"/>
        </w:rPr>
      </w:pPr>
      <w:r>
        <w:rPr>
          <w:sz w:val="26"/>
          <w:szCs w:val="26"/>
          <w:lang w:val="ro-RO"/>
        </w:rPr>
        <w:t>Valentina Bolocan</w:t>
      </w: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EE04A2" w:rsidRDefault="00EE04A2" w:rsidP="00453AD7">
      <w:pPr>
        <w:rPr>
          <w:sz w:val="26"/>
          <w:szCs w:val="26"/>
          <w:lang w:val="fr-FR"/>
        </w:rPr>
      </w:pPr>
      <w:r>
        <w:rPr>
          <w:sz w:val="26"/>
          <w:szCs w:val="26"/>
          <w:lang w:val="fr-FR"/>
        </w:rPr>
        <w:t>Eugenia Iosef</w:t>
      </w:r>
      <w:r>
        <w:rPr>
          <w:sz w:val="26"/>
          <w:szCs w:val="26"/>
          <w:lang w:val="fr-FR"/>
        </w:rPr>
        <w:tab/>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ro-RO"/>
        </w:rPr>
      </w:pPr>
      <w:r w:rsidRPr="002C2AEC">
        <w:rPr>
          <w:sz w:val="26"/>
          <w:szCs w:val="26"/>
          <w:lang w:val="fr-FR"/>
        </w:rPr>
        <w:t>RESPONSABIL ACHIZI</w:t>
      </w:r>
      <w:r w:rsidRPr="0003278C">
        <w:rPr>
          <w:sz w:val="26"/>
          <w:szCs w:val="26"/>
          <w:lang w:val="ro-RO"/>
        </w:rPr>
        <w:t>ŢIE</w:t>
      </w:r>
    </w:p>
    <w:p w:rsidR="00EE04A2" w:rsidRPr="00453AD7" w:rsidRDefault="00EE04A2" w:rsidP="00453AD7">
      <w:pPr>
        <w:rPr>
          <w:sz w:val="26"/>
          <w:szCs w:val="26"/>
          <w:lang w:val="fr-FR"/>
        </w:rPr>
      </w:pPr>
      <w:r>
        <w:rPr>
          <w:sz w:val="26"/>
          <w:szCs w:val="26"/>
          <w:lang w:val="ro-RO"/>
        </w:rPr>
        <w:t>Valentina Bolocan</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C5575C">
        <w:rPr>
          <w:b/>
          <w:caps/>
          <w:sz w:val="22"/>
          <w:szCs w:val="22"/>
          <w:lang w:val="fr-FR"/>
        </w:rPr>
        <w:t>4</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ab/>
      </w:r>
      <w:r>
        <w:rPr>
          <w:b/>
          <w:sz w:val="26"/>
          <w:szCs w:val="26"/>
        </w:rPr>
        <w:tab/>
      </w:r>
      <w:r>
        <w:rPr>
          <w:b/>
          <w:sz w:val="26"/>
          <w:szCs w:val="26"/>
        </w:rPr>
        <w:tab/>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1A6EEE" w:rsidP="00BE1F1A">
      <w:pPr>
        <w:rPr>
          <w:sz w:val="26"/>
          <w:szCs w:val="26"/>
          <w:lang w:val="fr-FR"/>
        </w:rPr>
      </w:pPr>
      <w:r>
        <w:rPr>
          <w:sz w:val="26"/>
          <w:szCs w:val="26"/>
          <w:lang w:val="fr-FR"/>
        </w:rPr>
        <w:t>Florin Mârza</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C5575C" w:rsidRDefault="00C5575C" w:rsidP="00C5575C">
      <w:pPr>
        <w:rPr>
          <w:sz w:val="26"/>
          <w:szCs w:val="26"/>
          <w:lang w:val="fr-FR"/>
        </w:rPr>
      </w:pPr>
      <w:r>
        <w:rPr>
          <w:sz w:val="26"/>
          <w:szCs w:val="26"/>
          <w:lang w:val="fr-FR"/>
        </w:rPr>
        <w:t>DERULATOR CONTRACT</w:t>
      </w:r>
    </w:p>
    <w:p w:rsidR="00C5575C" w:rsidRDefault="00C5575C" w:rsidP="00C5575C">
      <w:pPr>
        <w:rPr>
          <w:sz w:val="26"/>
          <w:szCs w:val="26"/>
          <w:lang w:val="fr-FR"/>
        </w:rPr>
      </w:pPr>
      <w:r>
        <w:rPr>
          <w:sz w:val="26"/>
          <w:szCs w:val="26"/>
          <w:lang w:val="fr-FR"/>
        </w:rPr>
        <w:t>Eugenia Iosef</w:t>
      </w:r>
      <w:r>
        <w:rPr>
          <w:sz w:val="26"/>
          <w:szCs w:val="26"/>
          <w:lang w:val="fr-FR"/>
        </w:rPr>
        <w:tab/>
      </w:r>
    </w:p>
    <w:p w:rsidR="00C5575C" w:rsidRDefault="00C5575C" w:rsidP="00C5575C">
      <w:pPr>
        <w:rPr>
          <w:sz w:val="26"/>
          <w:szCs w:val="26"/>
          <w:lang w:val="fr-FR"/>
        </w:rPr>
      </w:pPr>
    </w:p>
    <w:p w:rsidR="00C5575C" w:rsidRDefault="00C5575C" w:rsidP="00C5575C">
      <w:pPr>
        <w:rPr>
          <w:sz w:val="26"/>
          <w:szCs w:val="26"/>
          <w:lang w:val="fr-FR"/>
        </w:rPr>
      </w:pPr>
    </w:p>
    <w:p w:rsidR="00C5575C" w:rsidRDefault="00C5575C" w:rsidP="00C5575C">
      <w:pPr>
        <w:rPr>
          <w:sz w:val="26"/>
          <w:szCs w:val="26"/>
          <w:lang w:val="ro-RO"/>
        </w:rPr>
      </w:pPr>
      <w:r w:rsidRPr="002C2AEC">
        <w:rPr>
          <w:sz w:val="26"/>
          <w:szCs w:val="26"/>
          <w:lang w:val="fr-FR"/>
        </w:rPr>
        <w:t>RESPONSABIL ACHIZI</w:t>
      </w:r>
      <w:r w:rsidRPr="0003278C">
        <w:rPr>
          <w:sz w:val="26"/>
          <w:szCs w:val="26"/>
          <w:lang w:val="ro-RO"/>
        </w:rPr>
        <w:t>ŢIE</w:t>
      </w:r>
    </w:p>
    <w:p w:rsidR="00C5575C" w:rsidRPr="00453AD7" w:rsidRDefault="00C5575C" w:rsidP="00C5575C">
      <w:pPr>
        <w:rPr>
          <w:sz w:val="26"/>
          <w:szCs w:val="26"/>
          <w:lang w:val="fr-FR"/>
        </w:rPr>
      </w:pPr>
      <w:r>
        <w:rPr>
          <w:sz w:val="26"/>
          <w:szCs w:val="26"/>
          <w:lang w:val="ro-RO"/>
        </w:rPr>
        <w:t>Valentina Bolocan</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t>ANEXA nr.</w:t>
      </w:r>
      <w:r w:rsidR="00C5575C">
        <w:rPr>
          <w:sz w:val="24"/>
          <w:lang w:val="fr-FR"/>
        </w:rPr>
        <w:t>5</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Pr="00BD12E5" w:rsidRDefault="00CF5711" w:rsidP="00AF237E">
      <w:pPr>
        <w:jc w:val="right"/>
        <w:rPr>
          <w:sz w:val="24"/>
          <w:lang w:val="it-IT"/>
        </w:rPr>
      </w:pP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b/>
          <w:bCs/>
          <w:spacing w:val="6"/>
          <w:sz w:val="24"/>
          <w:szCs w:val="24"/>
          <w:lang w:val="ro-RO"/>
        </w:rPr>
        <w:t>executant lucrari/ prestator servicii/ chirias/utilizator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 xml:space="preserve">lucrătorilor/ echipei de lucru acontractantului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w:t>
      </w:r>
      <w:r>
        <w:rPr>
          <w:rFonts w:ascii="Arial" w:hAnsi="Arial" w:cs="Arial"/>
          <w:spacing w:val="6"/>
          <w:sz w:val="24"/>
          <w:szCs w:val="24"/>
          <w:lang w:val="ro-RO"/>
        </w:rPr>
        <w:lastRenderedPageBreak/>
        <w:t>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lastRenderedPageBreak/>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w:t>
      </w:r>
      <w:r>
        <w:rPr>
          <w:rFonts w:ascii="Arial" w:hAnsi="Arial" w:cs="Arial"/>
          <w:spacing w:val="6"/>
          <w:sz w:val="24"/>
          <w:szCs w:val="24"/>
          <w:lang w:val="ro-RO"/>
        </w:rPr>
        <w:lastRenderedPageBreak/>
        <w:t>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Theme="minorHAnsi" w:hAnsiTheme="minorHAnsi" w:cstheme="minorBid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C5575C">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lastRenderedPageBreak/>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Pr>
          <w:bCs/>
          <w:sz w:val="26"/>
          <w:szCs w:val="26"/>
          <w:lang w:val="pt-BR"/>
        </w:rPr>
        <w:t>MODEL DE CONTRACT</w:t>
      </w:r>
    </w:p>
    <w:p w:rsidR="00CF5711" w:rsidRPr="00765F99" w:rsidRDefault="00CF5711" w:rsidP="00AF237E">
      <w:pPr>
        <w:jc w:val="center"/>
        <w:rPr>
          <w:szCs w:val="28"/>
          <w:lang w:val="ro-RO"/>
        </w:rPr>
      </w:pPr>
      <w:r w:rsidRPr="00765F99">
        <w:rPr>
          <w:szCs w:val="28"/>
          <w:lang w:val="ro-RO"/>
        </w:rPr>
        <w:t>Pentru achiziţia de lucrări:</w:t>
      </w:r>
    </w:p>
    <w:p w:rsidR="00CF5711" w:rsidRPr="00765F99" w:rsidRDefault="00CF5711" w:rsidP="00AF237E">
      <w:pPr>
        <w:rPr>
          <w:sz w:val="32"/>
          <w:szCs w:val="32"/>
          <w:lang w:val="ro-RO"/>
        </w:rPr>
      </w:pPr>
    </w:p>
    <w:p w:rsidR="00CF5711" w:rsidRDefault="00CF5711" w:rsidP="00AF237E">
      <w:pPr>
        <w:jc w:val="center"/>
        <w:rPr>
          <w:b/>
          <w:szCs w:val="28"/>
          <w:lang w:val="ro-RO"/>
        </w:rPr>
      </w:pPr>
      <w:r w:rsidRPr="00765F99">
        <w:rPr>
          <w:b/>
          <w:szCs w:val="28"/>
          <w:lang w:val="ro-RO"/>
        </w:rPr>
        <w:t>„</w:t>
      </w:r>
      <w:r w:rsidR="0061334B" w:rsidRPr="00554BEB">
        <w:rPr>
          <w:b/>
          <w:szCs w:val="28"/>
        </w:rPr>
        <w:t xml:space="preserve">LN2-Cladire principala TA2, corp intermediar </w:t>
      </w:r>
      <w:r w:rsidR="0061334B">
        <w:rPr>
          <w:b/>
          <w:szCs w:val="28"/>
        </w:rPr>
        <w:t xml:space="preserve"> b</w:t>
      </w:r>
      <w:r w:rsidR="0061334B" w:rsidRPr="00554BEB">
        <w:rPr>
          <w:b/>
          <w:szCs w:val="28"/>
        </w:rPr>
        <w:t>loc 2- Acoperire gol tehnologic cota +20,26 m - CTE Progresu</w:t>
      </w:r>
      <w:r w:rsidR="0061334B">
        <w:rPr>
          <w:b/>
          <w:szCs w:val="28"/>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61334B" w:rsidRDefault="00CF5711" w:rsidP="00AF237E">
      <w:pPr>
        <w:spacing w:after="120"/>
        <w:rPr>
          <w:color w:val="000000" w:themeColor="text1"/>
          <w:szCs w:val="28"/>
          <w:lang w:val="ro-RO"/>
        </w:rPr>
      </w:pPr>
      <w:r w:rsidRPr="0061334B">
        <w:rPr>
          <w:color w:val="000000" w:themeColor="text1"/>
          <w:szCs w:val="28"/>
          <w:lang w:val="ro-RO"/>
        </w:rPr>
        <w:t>CAP. 4. VALOAREA CONTRACTULUI</w:t>
      </w:r>
    </w:p>
    <w:p w:rsidR="00CF5711" w:rsidRPr="0061334B" w:rsidRDefault="00CF5711" w:rsidP="00AF237E">
      <w:pPr>
        <w:spacing w:after="120"/>
        <w:rPr>
          <w:color w:val="000000" w:themeColor="text1"/>
          <w:szCs w:val="28"/>
          <w:lang w:val="ro-RO"/>
        </w:rPr>
      </w:pPr>
      <w:r w:rsidRPr="0061334B">
        <w:rPr>
          <w:color w:val="000000" w:themeColor="text1"/>
          <w:szCs w:val="28"/>
          <w:lang w:val="ro-RO"/>
        </w:rPr>
        <w:t>CAP. 5.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4F6DAB" w:rsidP="00CE6DE1">
      <w:pPr>
        <w:ind w:left="4320" w:hanging="1440"/>
        <w:rPr>
          <w:sz w:val="26"/>
          <w:szCs w:val="26"/>
          <w:lang w:val="ro-RO"/>
        </w:rPr>
      </w:pPr>
      <w:r>
        <w:rPr>
          <w:sz w:val="26"/>
          <w:szCs w:val="26"/>
          <w:lang w:val="ro-RO"/>
        </w:rPr>
        <w:t>Ioana Untilă</w:t>
      </w:r>
      <w:r w:rsidR="00CF5711">
        <w:rPr>
          <w:sz w:val="26"/>
          <w:szCs w:val="26"/>
          <w:lang w:val="ro-RO"/>
        </w:rPr>
        <w:tab/>
      </w:r>
      <w:r w:rsidR="00CF5711">
        <w:rPr>
          <w:sz w:val="26"/>
          <w:szCs w:val="26"/>
          <w:lang w:val="ro-RO"/>
        </w:rPr>
        <w:tab/>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61334B" w:rsidP="00AF237E">
      <w:pPr>
        <w:pStyle w:val="BodyText"/>
        <w:rPr>
          <w:sz w:val="26"/>
          <w:szCs w:val="26"/>
          <w:lang w:val="ro-RO"/>
        </w:rPr>
      </w:pPr>
      <w:r>
        <w:rPr>
          <w:sz w:val="26"/>
          <w:szCs w:val="26"/>
          <w:lang w:val="ro-RO"/>
        </w:rPr>
        <w:t xml:space="preserve">                                        Eugenia Iosef</w:t>
      </w:r>
    </w:p>
    <w:p w:rsidR="00CF5711" w:rsidRDefault="004F6DAB"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7D7DA0" w:rsidRDefault="007D7DA0" w:rsidP="00CE6DE1">
      <w:pPr>
        <w:pStyle w:val="BodyText"/>
        <w:ind w:left="2160" w:firstLine="720"/>
        <w:rPr>
          <w:sz w:val="26"/>
          <w:szCs w:val="26"/>
          <w:lang w:val="ro-RO"/>
        </w:rPr>
      </w:pPr>
      <w:r>
        <w:rPr>
          <w:sz w:val="26"/>
          <w:szCs w:val="26"/>
          <w:lang w:val="ro-RO"/>
        </w:rPr>
        <w:t>RESPONSABIL CONTRACT,</w:t>
      </w:r>
    </w:p>
    <w:p w:rsidR="0061334B" w:rsidRPr="00292FBA" w:rsidRDefault="0061334B" w:rsidP="00CE6DE1">
      <w:pPr>
        <w:pStyle w:val="BodyText"/>
        <w:ind w:left="2160" w:firstLine="720"/>
        <w:rPr>
          <w:sz w:val="26"/>
          <w:szCs w:val="26"/>
          <w:lang w:val="ro-RO"/>
        </w:rPr>
      </w:pPr>
      <w:r>
        <w:rPr>
          <w:sz w:val="26"/>
          <w:szCs w:val="26"/>
          <w:lang w:val="ro-RO"/>
        </w:rPr>
        <w:t>Virginia Ioanitescu</w:t>
      </w:r>
    </w:p>
    <w:sectPr w:rsidR="0061334B"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C09" w:rsidRDefault="00777C09">
      <w:r>
        <w:separator/>
      </w:r>
    </w:p>
  </w:endnote>
  <w:endnote w:type="continuationSeparator" w:id="0">
    <w:p w:rsidR="00777C09" w:rsidRDefault="00777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09" w:rsidRDefault="00BD16E9" w:rsidP="00AF237E">
    <w:pPr>
      <w:pStyle w:val="Footer"/>
      <w:framePr w:wrap="around" w:vAnchor="text" w:hAnchor="margin" w:xAlign="right" w:y="1"/>
      <w:rPr>
        <w:rStyle w:val="PageNumber"/>
      </w:rPr>
    </w:pPr>
    <w:r>
      <w:rPr>
        <w:rStyle w:val="PageNumber"/>
      </w:rPr>
      <w:fldChar w:fldCharType="begin"/>
    </w:r>
    <w:r w:rsidR="00777C09">
      <w:rPr>
        <w:rStyle w:val="PageNumber"/>
      </w:rPr>
      <w:instrText xml:space="preserve">PAGE  </w:instrText>
    </w:r>
    <w:r>
      <w:rPr>
        <w:rStyle w:val="PageNumber"/>
      </w:rPr>
      <w:fldChar w:fldCharType="end"/>
    </w:r>
  </w:p>
  <w:p w:rsidR="00777C09" w:rsidRDefault="00777C09"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09" w:rsidRPr="00AC3AAF" w:rsidRDefault="00BD16E9" w:rsidP="00AF237E">
    <w:pPr>
      <w:pStyle w:val="Footer"/>
      <w:framePr w:wrap="around" w:vAnchor="text" w:hAnchor="margin" w:xAlign="right" w:y="1"/>
      <w:rPr>
        <w:rStyle w:val="PageNumber"/>
        <w:sz w:val="20"/>
      </w:rPr>
    </w:pPr>
    <w:r w:rsidRPr="00AC3AAF">
      <w:rPr>
        <w:rStyle w:val="PageNumber"/>
        <w:sz w:val="20"/>
      </w:rPr>
      <w:fldChar w:fldCharType="begin"/>
    </w:r>
    <w:r w:rsidR="00777C09" w:rsidRPr="00AC3AAF">
      <w:rPr>
        <w:rStyle w:val="PageNumber"/>
        <w:sz w:val="20"/>
      </w:rPr>
      <w:instrText xml:space="preserve">PAGE  </w:instrText>
    </w:r>
    <w:r w:rsidRPr="00AC3AAF">
      <w:rPr>
        <w:rStyle w:val="PageNumber"/>
        <w:sz w:val="20"/>
      </w:rPr>
      <w:fldChar w:fldCharType="separate"/>
    </w:r>
    <w:r w:rsidR="00EA4229">
      <w:rPr>
        <w:rStyle w:val="PageNumber"/>
        <w:noProof/>
        <w:sz w:val="20"/>
      </w:rPr>
      <w:t>19</w:t>
    </w:r>
    <w:r w:rsidRPr="00AC3AAF">
      <w:rPr>
        <w:rStyle w:val="PageNumber"/>
        <w:sz w:val="20"/>
      </w:rPr>
      <w:fldChar w:fldCharType="end"/>
    </w:r>
  </w:p>
  <w:p w:rsidR="00777C09" w:rsidRPr="001A39BD" w:rsidRDefault="00777C09" w:rsidP="00AF237E">
    <w:pPr>
      <w:pStyle w:val="Footer"/>
      <w:ind w:right="360"/>
      <w:rPr>
        <w:sz w:val="20"/>
      </w:rPr>
    </w:pPr>
    <w:r>
      <w:rPr>
        <w:sz w:val="20"/>
      </w:rPr>
      <w:t>CCRC/red.ELCEN SA2/LN2 Cladire princi</w:t>
    </w:r>
    <w:r w:rsidR="00EA4229">
      <w:rPr>
        <w:sz w:val="20"/>
      </w:rPr>
      <w:t>pal TA2 corp intermediar CTE Pro</w:t>
    </w:r>
    <w:r>
      <w:rPr>
        <w:sz w:val="20"/>
      </w:rPr>
      <w:t>gresu/ sept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09" w:rsidRDefault="00BD16E9" w:rsidP="00AF237E">
    <w:pPr>
      <w:pStyle w:val="Footer"/>
      <w:framePr w:wrap="around" w:vAnchor="text" w:hAnchor="margin" w:xAlign="right" w:y="1"/>
      <w:rPr>
        <w:rStyle w:val="PageNumber"/>
      </w:rPr>
    </w:pPr>
    <w:r>
      <w:rPr>
        <w:rStyle w:val="PageNumber"/>
      </w:rPr>
      <w:fldChar w:fldCharType="begin"/>
    </w:r>
    <w:r w:rsidR="00777C09">
      <w:rPr>
        <w:rStyle w:val="PageNumber"/>
      </w:rPr>
      <w:instrText xml:space="preserve">PAGE  </w:instrText>
    </w:r>
    <w:r>
      <w:rPr>
        <w:rStyle w:val="PageNumber"/>
      </w:rPr>
      <w:fldChar w:fldCharType="separate"/>
    </w:r>
    <w:r w:rsidR="00777C09">
      <w:rPr>
        <w:rStyle w:val="PageNumber"/>
        <w:noProof/>
      </w:rPr>
      <w:t>1</w:t>
    </w:r>
    <w:r>
      <w:rPr>
        <w:rStyle w:val="PageNumber"/>
      </w:rPr>
      <w:fldChar w:fldCharType="end"/>
    </w:r>
  </w:p>
  <w:p w:rsidR="00777C09" w:rsidRDefault="00777C09"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09" w:rsidRDefault="00BD16E9" w:rsidP="00AF237E">
    <w:pPr>
      <w:pStyle w:val="Footer"/>
      <w:framePr w:wrap="around" w:vAnchor="text" w:hAnchor="margin" w:xAlign="right" w:y="1"/>
      <w:rPr>
        <w:rStyle w:val="PageNumber"/>
        <w:sz w:val="24"/>
      </w:rPr>
    </w:pPr>
    <w:r>
      <w:rPr>
        <w:rStyle w:val="PageNumber"/>
        <w:sz w:val="24"/>
      </w:rPr>
      <w:fldChar w:fldCharType="begin"/>
    </w:r>
    <w:r w:rsidR="00777C09">
      <w:rPr>
        <w:rStyle w:val="PageNumber"/>
        <w:sz w:val="24"/>
      </w:rPr>
      <w:instrText xml:space="preserve">PAGE  </w:instrText>
    </w:r>
    <w:r>
      <w:rPr>
        <w:rStyle w:val="PageNumber"/>
        <w:sz w:val="24"/>
      </w:rPr>
      <w:fldChar w:fldCharType="separate"/>
    </w:r>
    <w:r w:rsidR="00EA4229">
      <w:rPr>
        <w:rStyle w:val="PageNumber"/>
        <w:noProof/>
        <w:sz w:val="24"/>
      </w:rPr>
      <w:t>1</w:t>
    </w:r>
    <w:r>
      <w:rPr>
        <w:rStyle w:val="PageNumber"/>
        <w:sz w:val="24"/>
      </w:rPr>
      <w:fldChar w:fldCharType="end"/>
    </w:r>
  </w:p>
  <w:p w:rsidR="00777C09" w:rsidRPr="001A39BD" w:rsidRDefault="00777C09" w:rsidP="00C5575C">
    <w:pPr>
      <w:pStyle w:val="Footer"/>
      <w:ind w:right="360"/>
      <w:rPr>
        <w:sz w:val="20"/>
      </w:rPr>
    </w:pPr>
    <w:r>
      <w:rPr>
        <w:sz w:val="20"/>
      </w:rPr>
      <w:t>CCRC/red.ELCEN SA2/LN2 Cladire principal TA2 corp intermediar CTE Porgresu/ sept 2020</w:t>
    </w:r>
  </w:p>
  <w:p w:rsidR="00777C09" w:rsidRDefault="00777C09"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C09" w:rsidRDefault="00777C09">
      <w:r>
        <w:separator/>
      </w:r>
    </w:p>
  </w:footnote>
  <w:footnote w:type="continuationSeparator" w:id="0">
    <w:p w:rsidR="00777C09" w:rsidRDefault="00777C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1BB548C"/>
    <w:multiLevelType w:val="hybridMultilevel"/>
    <w:tmpl w:val="7B246F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6"/>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6242"/>
    <w:rsid w:val="00027D04"/>
    <w:rsid w:val="0003278C"/>
    <w:rsid w:val="00042EBE"/>
    <w:rsid w:val="0005366A"/>
    <w:rsid w:val="0006318F"/>
    <w:rsid w:val="00073009"/>
    <w:rsid w:val="00074FB3"/>
    <w:rsid w:val="00076790"/>
    <w:rsid w:val="00091642"/>
    <w:rsid w:val="000A23D9"/>
    <w:rsid w:val="000A4C32"/>
    <w:rsid w:val="000A6207"/>
    <w:rsid w:val="000C020F"/>
    <w:rsid w:val="000C4ABB"/>
    <w:rsid w:val="000D6F14"/>
    <w:rsid w:val="000F1507"/>
    <w:rsid w:val="000F1831"/>
    <w:rsid w:val="0010043B"/>
    <w:rsid w:val="0010385A"/>
    <w:rsid w:val="001039FB"/>
    <w:rsid w:val="00105730"/>
    <w:rsid w:val="001070E1"/>
    <w:rsid w:val="001158BB"/>
    <w:rsid w:val="001205E7"/>
    <w:rsid w:val="00122FFD"/>
    <w:rsid w:val="00123C92"/>
    <w:rsid w:val="001369D2"/>
    <w:rsid w:val="00136B54"/>
    <w:rsid w:val="0014123E"/>
    <w:rsid w:val="00144211"/>
    <w:rsid w:val="001519C5"/>
    <w:rsid w:val="001632B6"/>
    <w:rsid w:val="001805EF"/>
    <w:rsid w:val="00190E86"/>
    <w:rsid w:val="00192F22"/>
    <w:rsid w:val="00195A91"/>
    <w:rsid w:val="001A01B5"/>
    <w:rsid w:val="001A0D02"/>
    <w:rsid w:val="001A2CBF"/>
    <w:rsid w:val="001A39BD"/>
    <w:rsid w:val="001A6EEE"/>
    <w:rsid w:val="001B08B9"/>
    <w:rsid w:val="001B4093"/>
    <w:rsid w:val="001B4E45"/>
    <w:rsid w:val="001C3094"/>
    <w:rsid w:val="001D7EFF"/>
    <w:rsid w:val="001E38D8"/>
    <w:rsid w:val="001E43EB"/>
    <w:rsid w:val="001F0DA5"/>
    <w:rsid w:val="001F2510"/>
    <w:rsid w:val="0021150C"/>
    <w:rsid w:val="00216435"/>
    <w:rsid w:val="00216657"/>
    <w:rsid w:val="002172F6"/>
    <w:rsid w:val="0022127B"/>
    <w:rsid w:val="00226DF7"/>
    <w:rsid w:val="00230863"/>
    <w:rsid w:val="00240609"/>
    <w:rsid w:val="00241391"/>
    <w:rsid w:val="00241BC4"/>
    <w:rsid w:val="0024464E"/>
    <w:rsid w:val="00263FA3"/>
    <w:rsid w:val="00266C5D"/>
    <w:rsid w:val="0027256C"/>
    <w:rsid w:val="00274444"/>
    <w:rsid w:val="00285788"/>
    <w:rsid w:val="00287D79"/>
    <w:rsid w:val="002920E4"/>
    <w:rsid w:val="00292FBA"/>
    <w:rsid w:val="002A26B1"/>
    <w:rsid w:val="002A4B86"/>
    <w:rsid w:val="002B152B"/>
    <w:rsid w:val="002B51BA"/>
    <w:rsid w:val="002C0F2A"/>
    <w:rsid w:val="002C2AEC"/>
    <w:rsid w:val="002D6E5C"/>
    <w:rsid w:val="002E4EF0"/>
    <w:rsid w:val="002F0CA1"/>
    <w:rsid w:val="002F5B29"/>
    <w:rsid w:val="00306FB3"/>
    <w:rsid w:val="003311B3"/>
    <w:rsid w:val="00333056"/>
    <w:rsid w:val="0034379B"/>
    <w:rsid w:val="0034511D"/>
    <w:rsid w:val="00347459"/>
    <w:rsid w:val="003478FD"/>
    <w:rsid w:val="00352032"/>
    <w:rsid w:val="003609AC"/>
    <w:rsid w:val="00361085"/>
    <w:rsid w:val="00364177"/>
    <w:rsid w:val="00370D8C"/>
    <w:rsid w:val="00383D5E"/>
    <w:rsid w:val="00393DDF"/>
    <w:rsid w:val="003A09AA"/>
    <w:rsid w:val="003A1862"/>
    <w:rsid w:val="003B0F4A"/>
    <w:rsid w:val="003B3AD2"/>
    <w:rsid w:val="003B6F6A"/>
    <w:rsid w:val="003B750C"/>
    <w:rsid w:val="003C4B7F"/>
    <w:rsid w:val="003D1D23"/>
    <w:rsid w:val="003E22EB"/>
    <w:rsid w:val="003E307B"/>
    <w:rsid w:val="003F1297"/>
    <w:rsid w:val="003F3849"/>
    <w:rsid w:val="003F3AE1"/>
    <w:rsid w:val="003F45D1"/>
    <w:rsid w:val="0040735C"/>
    <w:rsid w:val="0041297E"/>
    <w:rsid w:val="00415A91"/>
    <w:rsid w:val="004203D3"/>
    <w:rsid w:val="00423658"/>
    <w:rsid w:val="00432683"/>
    <w:rsid w:val="00433353"/>
    <w:rsid w:val="00436314"/>
    <w:rsid w:val="004518AD"/>
    <w:rsid w:val="00453AD7"/>
    <w:rsid w:val="00456EB7"/>
    <w:rsid w:val="0047069D"/>
    <w:rsid w:val="00475859"/>
    <w:rsid w:val="00484424"/>
    <w:rsid w:val="004B3A38"/>
    <w:rsid w:val="004B7F71"/>
    <w:rsid w:val="004C3B0B"/>
    <w:rsid w:val="004C6600"/>
    <w:rsid w:val="004D182E"/>
    <w:rsid w:val="004D72E1"/>
    <w:rsid w:val="004F6DAB"/>
    <w:rsid w:val="00503EDB"/>
    <w:rsid w:val="00515CD5"/>
    <w:rsid w:val="00521128"/>
    <w:rsid w:val="00525E13"/>
    <w:rsid w:val="00533AEC"/>
    <w:rsid w:val="0053405B"/>
    <w:rsid w:val="0054092D"/>
    <w:rsid w:val="0054649D"/>
    <w:rsid w:val="00557787"/>
    <w:rsid w:val="00560006"/>
    <w:rsid w:val="00562744"/>
    <w:rsid w:val="00564BAF"/>
    <w:rsid w:val="0057687B"/>
    <w:rsid w:val="00596B5E"/>
    <w:rsid w:val="00596E95"/>
    <w:rsid w:val="005A68F2"/>
    <w:rsid w:val="005A6C69"/>
    <w:rsid w:val="005B0CEF"/>
    <w:rsid w:val="005C3A85"/>
    <w:rsid w:val="005D2251"/>
    <w:rsid w:val="005D4729"/>
    <w:rsid w:val="005E3834"/>
    <w:rsid w:val="005F551E"/>
    <w:rsid w:val="005F6BEE"/>
    <w:rsid w:val="006011E8"/>
    <w:rsid w:val="006045AF"/>
    <w:rsid w:val="00612055"/>
    <w:rsid w:val="00612315"/>
    <w:rsid w:val="0061334B"/>
    <w:rsid w:val="0064036C"/>
    <w:rsid w:val="0064508F"/>
    <w:rsid w:val="00650792"/>
    <w:rsid w:val="00655128"/>
    <w:rsid w:val="00661944"/>
    <w:rsid w:val="00673080"/>
    <w:rsid w:val="006754B6"/>
    <w:rsid w:val="0068290D"/>
    <w:rsid w:val="0068742E"/>
    <w:rsid w:val="006920A5"/>
    <w:rsid w:val="006942BE"/>
    <w:rsid w:val="00695675"/>
    <w:rsid w:val="00696CA4"/>
    <w:rsid w:val="006A3286"/>
    <w:rsid w:val="006C19E9"/>
    <w:rsid w:val="006D1AFA"/>
    <w:rsid w:val="006E0A9C"/>
    <w:rsid w:val="006E1E32"/>
    <w:rsid w:val="006E4688"/>
    <w:rsid w:val="00700058"/>
    <w:rsid w:val="007137EF"/>
    <w:rsid w:val="007161DD"/>
    <w:rsid w:val="0071664D"/>
    <w:rsid w:val="007170FD"/>
    <w:rsid w:val="00723FE1"/>
    <w:rsid w:val="00727BB6"/>
    <w:rsid w:val="007342A7"/>
    <w:rsid w:val="00740B89"/>
    <w:rsid w:val="00744B78"/>
    <w:rsid w:val="00765F99"/>
    <w:rsid w:val="00777559"/>
    <w:rsid w:val="00777C09"/>
    <w:rsid w:val="007902DC"/>
    <w:rsid w:val="0079155E"/>
    <w:rsid w:val="007A46F4"/>
    <w:rsid w:val="007B4D1D"/>
    <w:rsid w:val="007C761D"/>
    <w:rsid w:val="007D6911"/>
    <w:rsid w:val="007D7DA0"/>
    <w:rsid w:val="007E04CF"/>
    <w:rsid w:val="007E1255"/>
    <w:rsid w:val="007E5D36"/>
    <w:rsid w:val="007F0AFC"/>
    <w:rsid w:val="007F258A"/>
    <w:rsid w:val="007F4B0D"/>
    <w:rsid w:val="008006A1"/>
    <w:rsid w:val="0080348F"/>
    <w:rsid w:val="008120D3"/>
    <w:rsid w:val="00812D0E"/>
    <w:rsid w:val="00822FCB"/>
    <w:rsid w:val="00823E23"/>
    <w:rsid w:val="00824A10"/>
    <w:rsid w:val="00833CA4"/>
    <w:rsid w:val="00835B50"/>
    <w:rsid w:val="00836C25"/>
    <w:rsid w:val="008504E3"/>
    <w:rsid w:val="00860A9C"/>
    <w:rsid w:val="0086302E"/>
    <w:rsid w:val="00874F3C"/>
    <w:rsid w:val="00884CB6"/>
    <w:rsid w:val="008854B2"/>
    <w:rsid w:val="00887F0A"/>
    <w:rsid w:val="0089019D"/>
    <w:rsid w:val="008A0F97"/>
    <w:rsid w:val="008A283B"/>
    <w:rsid w:val="008B32E8"/>
    <w:rsid w:val="008C75B9"/>
    <w:rsid w:val="008C7E0E"/>
    <w:rsid w:val="008D1DCC"/>
    <w:rsid w:val="008E173C"/>
    <w:rsid w:val="008F2E21"/>
    <w:rsid w:val="008F377C"/>
    <w:rsid w:val="008F7AFA"/>
    <w:rsid w:val="00902636"/>
    <w:rsid w:val="0090335D"/>
    <w:rsid w:val="009135F2"/>
    <w:rsid w:val="00916CC3"/>
    <w:rsid w:val="00924903"/>
    <w:rsid w:val="00926C79"/>
    <w:rsid w:val="00934453"/>
    <w:rsid w:val="00936FDD"/>
    <w:rsid w:val="00946EEE"/>
    <w:rsid w:val="009518E5"/>
    <w:rsid w:val="009601A7"/>
    <w:rsid w:val="009732B9"/>
    <w:rsid w:val="00974D54"/>
    <w:rsid w:val="009831DA"/>
    <w:rsid w:val="009837FF"/>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E44E0"/>
    <w:rsid w:val="009F2884"/>
    <w:rsid w:val="00A02FF9"/>
    <w:rsid w:val="00A05B9C"/>
    <w:rsid w:val="00A05E60"/>
    <w:rsid w:val="00A062EB"/>
    <w:rsid w:val="00A224D0"/>
    <w:rsid w:val="00A62ADD"/>
    <w:rsid w:val="00A76018"/>
    <w:rsid w:val="00A810F1"/>
    <w:rsid w:val="00A8567D"/>
    <w:rsid w:val="00A86821"/>
    <w:rsid w:val="00A9608B"/>
    <w:rsid w:val="00AA3C9F"/>
    <w:rsid w:val="00AA60A3"/>
    <w:rsid w:val="00AB0347"/>
    <w:rsid w:val="00AB776D"/>
    <w:rsid w:val="00AC3AAF"/>
    <w:rsid w:val="00AD1D07"/>
    <w:rsid w:val="00AD3037"/>
    <w:rsid w:val="00AE1479"/>
    <w:rsid w:val="00AF237E"/>
    <w:rsid w:val="00AF5C8F"/>
    <w:rsid w:val="00B000CB"/>
    <w:rsid w:val="00B02875"/>
    <w:rsid w:val="00B21D83"/>
    <w:rsid w:val="00B2236F"/>
    <w:rsid w:val="00B26A54"/>
    <w:rsid w:val="00B504F6"/>
    <w:rsid w:val="00B55045"/>
    <w:rsid w:val="00B57066"/>
    <w:rsid w:val="00B5727B"/>
    <w:rsid w:val="00B664BD"/>
    <w:rsid w:val="00B670C5"/>
    <w:rsid w:val="00B67763"/>
    <w:rsid w:val="00B76B5F"/>
    <w:rsid w:val="00B77EFE"/>
    <w:rsid w:val="00B77F8F"/>
    <w:rsid w:val="00B92ED0"/>
    <w:rsid w:val="00BA25D4"/>
    <w:rsid w:val="00BA41E7"/>
    <w:rsid w:val="00BB5537"/>
    <w:rsid w:val="00BC56EC"/>
    <w:rsid w:val="00BC5CBE"/>
    <w:rsid w:val="00BD12E5"/>
    <w:rsid w:val="00BD16E9"/>
    <w:rsid w:val="00BD336A"/>
    <w:rsid w:val="00BD62D2"/>
    <w:rsid w:val="00BE09D2"/>
    <w:rsid w:val="00BE0F9C"/>
    <w:rsid w:val="00BE1F1A"/>
    <w:rsid w:val="00BE6187"/>
    <w:rsid w:val="00BF10D0"/>
    <w:rsid w:val="00C02FDA"/>
    <w:rsid w:val="00C03F36"/>
    <w:rsid w:val="00C11D80"/>
    <w:rsid w:val="00C2087D"/>
    <w:rsid w:val="00C258C7"/>
    <w:rsid w:val="00C42E9A"/>
    <w:rsid w:val="00C5575C"/>
    <w:rsid w:val="00C731E2"/>
    <w:rsid w:val="00C83590"/>
    <w:rsid w:val="00C83F6B"/>
    <w:rsid w:val="00C868EE"/>
    <w:rsid w:val="00C95FF7"/>
    <w:rsid w:val="00CA15D5"/>
    <w:rsid w:val="00CA27DD"/>
    <w:rsid w:val="00CA2861"/>
    <w:rsid w:val="00CA5714"/>
    <w:rsid w:val="00CA7860"/>
    <w:rsid w:val="00CC07AA"/>
    <w:rsid w:val="00CC163A"/>
    <w:rsid w:val="00CC3C4F"/>
    <w:rsid w:val="00CD4319"/>
    <w:rsid w:val="00CE6DE1"/>
    <w:rsid w:val="00CF3BF0"/>
    <w:rsid w:val="00CF5711"/>
    <w:rsid w:val="00D04FA5"/>
    <w:rsid w:val="00D059D5"/>
    <w:rsid w:val="00D1380D"/>
    <w:rsid w:val="00D139DC"/>
    <w:rsid w:val="00D3211C"/>
    <w:rsid w:val="00D426A0"/>
    <w:rsid w:val="00D4455C"/>
    <w:rsid w:val="00D50148"/>
    <w:rsid w:val="00D525C5"/>
    <w:rsid w:val="00D54BC0"/>
    <w:rsid w:val="00D60654"/>
    <w:rsid w:val="00D65320"/>
    <w:rsid w:val="00D6554C"/>
    <w:rsid w:val="00D72A44"/>
    <w:rsid w:val="00D72E67"/>
    <w:rsid w:val="00D9796D"/>
    <w:rsid w:val="00DA37FA"/>
    <w:rsid w:val="00DA5FDF"/>
    <w:rsid w:val="00DD4A4C"/>
    <w:rsid w:val="00DE15C9"/>
    <w:rsid w:val="00DE6E4F"/>
    <w:rsid w:val="00DE7483"/>
    <w:rsid w:val="00DF27D1"/>
    <w:rsid w:val="00E1086F"/>
    <w:rsid w:val="00E22FA9"/>
    <w:rsid w:val="00E31C85"/>
    <w:rsid w:val="00E33E1C"/>
    <w:rsid w:val="00E41B10"/>
    <w:rsid w:val="00E46B61"/>
    <w:rsid w:val="00E5091B"/>
    <w:rsid w:val="00E50BCC"/>
    <w:rsid w:val="00E53763"/>
    <w:rsid w:val="00E72D4D"/>
    <w:rsid w:val="00E740C6"/>
    <w:rsid w:val="00E91A1F"/>
    <w:rsid w:val="00E94AFF"/>
    <w:rsid w:val="00E95C43"/>
    <w:rsid w:val="00EA4229"/>
    <w:rsid w:val="00EA5EDE"/>
    <w:rsid w:val="00EB43E8"/>
    <w:rsid w:val="00EB5422"/>
    <w:rsid w:val="00EB75C7"/>
    <w:rsid w:val="00EC0F91"/>
    <w:rsid w:val="00EC63F4"/>
    <w:rsid w:val="00EC6A23"/>
    <w:rsid w:val="00EC7C2D"/>
    <w:rsid w:val="00ED394D"/>
    <w:rsid w:val="00EE04A2"/>
    <w:rsid w:val="00EE2FD6"/>
    <w:rsid w:val="00EF223F"/>
    <w:rsid w:val="00EF3BDA"/>
    <w:rsid w:val="00EF5A55"/>
    <w:rsid w:val="00F020AD"/>
    <w:rsid w:val="00F051F0"/>
    <w:rsid w:val="00F141AF"/>
    <w:rsid w:val="00F27667"/>
    <w:rsid w:val="00F34973"/>
    <w:rsid w:val="00F37742"/>
    <w:rsid w:val="00F40637"/>
    <w:rsid w:val="00F44A75"/>
    <w:rsid w:val="00F46C1C"/>
    <w:rsid w:val="00F509E2"/>
    <w:rsid w:val="00F5114E"/>
    <w:rsid w:val="00F514FA"/>
    <w:rsid w:val="00F57C63"/>
    <w:rsid w:val="00F63C63"/>
    <w:rsid w:val="00F64EAD"/>
    <w:rsid w:val="00F76535"/>
    <w:rsid w:val="00F83BC9"/>
    <w:rsid w:val="00F87B6B"/>
    <w:rsid w:val="00F94499"/>
    <w:rsid w:val="00FA420F"/>
    <w:rsid w:val="00FB03B0"/>
    <w:rsid w:val="00FB4FC9"/>
    <w:rsid w:val="00FC72F3"/>
    <w:rsid w:val="00FE4C5D"/>
    <w:rsid w:val="00FE604A"/>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uiPriority w:val="99"/>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uiPriority w:val="99"/>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094FA-B323-48E4-9D65-60DE947E8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39</Pages>
  <Words>13641</Words>
  <Characters>88963</Characters>
  <Application>Microsoft Office Word</Application>
  <DocSecurity>0</DocSecurity>
  <Lines>741</Lines>
  <Paragraphs>204</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Gina.Ioanitescu</cp:lastModifiedBy>
  <cp:revision>44</cp:revision>
  <cp:lastPrinted>2020-09-18T05:09:00Z</cp:lastPrinted>
  <dcterms:created xsi:type="dcterms:W3CDTF">2020-09-18T04:12:00Z</dcterms:created>
  <dcterms:modified xsi:type="dcterms:W3CDTF">2020-09-18T05:09:00Z</dcterms:modified>
</cp:coreProperties>
</file>